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213EC" w14:textId="79DC1D20" w:rsidR="00D16F0E" w:rsidRPr="00A8573B" w:rsidRDefault="00A8573B" w:rsidP="00A8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32BE8" w:rsidRPr="00A8573B">
        <w:rPr>
          <w:rFonts w:ascii="Times New Roman" w:hAnsi="Times New Roman" w:cs="Times New Roman"/>
          <w:sz w:val="24"/>
          <w:szCs w:val="24"/>
        </w:rPr>
        <w:t>asad</w:t>
      </w:r>
      <w:r>
        <w:rPr>
          <w:rFonts w:ascii="Times New Roman" w:hAnsi="Times New Roman" w:cs="Times New Roman"/>
          <w:sz w:val="24"/>
          <w:szCs w:val="24"/>
        </w:rPr>
        <w:t>y</w:t>
      </w:r>
      <w:r w:rsidR="0052398F" w:rsidRPr="00A8573B">
        <w:rPr>
          <w:rFonts w:ascii="Times New Roman" w:hAnsi="Times New Roman" w:cs="Times New Roman"/>
          <w:sz w:val="24"/>
          <w:szCs w:val="24"/>
        </w:rPr>
        <w:t xml:space="preserve"> opracowania tekstów do publikacji</w:t>
      </w:r>
      <w:r w:rsidR="00274147" w:rsidRPr="00A8573B">
        <w:rPr>
          <w:rFonts w:ascii="Times New Roman" w:hAnsi="Times New Roman" w:cs="Times New Roman"/>
          <w:sz w:val="24"/>
          <w:szCs w:val="24"/>
        </w:rPr>
        <w:t xml:space="preserve"> posesyjnych Stowarzyszenia Historyków Sztuki </w:t>
      </w:r>
    </w:p>
    <w:p w14:paraId="390C6562" w14:textId="77777777" w:rsidR="006A03C0" w:rsidRPr="00A8573B" w:rsidRDefault="006A03C0" w:rsidP="00A857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1766DFB" w14:textId="77777777" w:rsidR="00A8573B" w:rsidRDefault="006A03C0" w:rsidP="00A8573B">
      <w:r w:rsidRPr="00A8573B">
        <w:rPr>
          <w:rFonts w:ascii="Times New Roman" w:hAnsi="Times New Roman" w:cs="Times New Roman"/>
          <w:bCs/>
          <w:sz w:val="24"/>
          <w:szCs w:val="24"/>
        </w:rPr>
        <w:t xml:space="preserve">Tekst z materiałem ilustracyjnym autorzy przesyłają drogą mailową na adres </w:t>
      </w:r>
      <w:hyperlink r:id="rId5" w:history="1">
        <w:r w:rsidR="00A8573B" w:rsidRPr="00487549">
          <w:rPr>
            <w:rStyle w:val="Hipercze"/>
            <w:rFonts w:ascii="Times New Roman" w:hAnsi="Times New Roman" w:cs="Times New Roman"/>
            <w:b/>
            <w:sz w:val="24"/>
            <w:szCs w:val="24"/>
          </w:rPr>
          <w:t>shs@shs.pl</w:t>
        </w:r>
      </w:hyperlink>
      <w:r w:rsidR="00A8573B">
        <w:rPr>
          <w:rFonts w:ascii="Times New Roman" w:hAnsi="Times New Roman" w:cs="Times New Roman"/>
          <w:b/>
          <w:sz w:val="24"/>
          <w:szCs w:val="24"/>
        </w:rPr>
        <w:t xml:space="preserve"> lub </w:t>
      </w:r>
      <w:hyperlink r:id="rId6" w:history="1">
        <w:r w:rsidR="00A8573B">
          <w:rPr>
            <w:rStyle w:val="Hipercze"/>
          </w:rPr>
          <w:t>michalina.chudzinska@shs.pl</w:t>
        </w:r>
      </w:hyperlink>
      <w:r w:rsidR="00A8573B">
        <w:t xml:space="preserve"> </w:t>
      </w:r>
    </w:p>
    <w:p w14:paraId="565397A3" w14:textId="6766217B" w:rsidR="006A03C0" w:rsidRPr="00A8573B" w:rsidRDefault="006A03C0" w:rsidP="00A8573B">
      <w:r w:rsidRPr="00A8573B">
        <w:rPr>
          <w:rFonts w:ascii="Times New Roman" w:hAnsi="Times New Roman" w:cs="Times New Roman"/>
          <w:bCs/>
          <w:sz w:val="24"/>
          <w:szCs w:val="24"/>
        </w:rPr>
        <w:t>Materiały należy przygotować według opisanych poniżej wskazań.</w:t>
      </w:r>
    </w:p>
    <w:p w14:paraId="0D951E83" w14:textId="77777777" w:rsidR="006A03C0" w:rsidRPr="00A8573B" w:rsidRDefault="006A03C0" w:rsidP="00A857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07DEA4" w14:textId="58A0FDD3" w:rsidR="0047642E" w:rsidRPr="00A8573B" w:rsidRDefault="0047642E" w:rsidP="00A857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573B">
        <w:rPr>
          <w:rFonts w:ascii="Times New Roman" w:hAnsi="Times New Roman" w:cs="Times New Roman"/>
          <w:b/>
          <w:sz w:val="24"/>
          <w:szCs w:val="24"/>
        </w:rPr>
        <w:t xml:space="preserve">Objętość </w:t>
      </w:r>
      <w:r w:rsidR="006A03C0" w:rsidRPr="00A8573B">
        <w:rPr>
          <w:rFonts w:ascii="Times New Roman" w:hAnsi="Times New Roman" w:cs="Times New Roman"/>
          <w:b/>
          <w:sz w:val="24"/>
          <w:szCs w:val="24"/>
        </w:rPr>
        <w:t xml:space="preserve">tekstu zasadniczego </w:t>
      </w:r>
      <w:r w:rsidRPr="00A8573B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74147" w:rsidRPr="00A8573B">
        <w:rPr>
          <w:rFonts w:ascii="Times New Roman" w:hAnsi="Times New Roman" w:cs="Times New Roman"/>
          <w:b/>
          <w:sz w:val="24"/>
          <w:szCs w:val="24"/>
        </w:rPr>
        <w:t>20 tys. znaków ze spacjami; do</w:t>
      </w:r>
      <w:r w:rsidRPr="00A85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573B">
        <w:rPr>
          <w:rFonts w:ascii="Times New Roman" w:hAnsi="Times New Roman" w:cs="Times New Roman"/>
          <w:b/>
          <w:sz w:val="24"/>
          <w:szCs w:val="24"/>
        </w:rPr>
        <w:t>10</w:t>
      </w:r>
      <w:r w:rsidRPr="00A8573B">
        <w:rPr>
          <w:rFonts w:ascii="Times New Roman" w:hAnsi="Times New Roman" w:cs="Times New Roman"/>
          <w:b/>
          <w:sz w:val="24"/>
          <w:szCs w:val="24"/>
        </w:rPr>
        <w:t xml:space="preserve"> ilustracji</w:t>
      </w:r>
      <w:r w:rsidR="00274147" w:rsidRPr="00A8573B">
        <w:rPr>
          <w:rFonts w:ascii="Times New Roman" w:hAnsi="Times New Roman" w:cs="Times New Roman"/>
          <w:b/>
          <w:sz w:val="24"/>
          <w:szCs w:val="24"/>
        </w:rPr>
        <w:t>; streszczenie w języku polskim do 800 znaków ze spacjami</w:t>
      </w:r>
      <w:r w:rsidR="004E177E" w:rsidRPr="00A8573B">
        <w:rPr>
          <w:rFonts w:ascii="Times New Roman" w:hAnsi="Times New Roman" w:cs="Times New Roman"/>
          <w:b/>
          <w:sz w:val="24"/>
          <w:szCs w:val="24"/>
        </w:rPr>
        <w:t>; 5 słów kluczowych</w:t>
      </w:r>
    </w:p>
    <w:p w14:paraId="6CF53894" w14:textId="77777777" w:rsidR="00173FF0" w:rsidRPr="00A8573B" w:rsidRDefault="00173FF0" w:rsidP="00A8573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8817A" w14:textId="62A28EE3" w:rsidR="0052398F" w:rsidRPr="00A8573B" w:rsidRDefault="0052398F" w:rsidP="00A8573B">
      <w:pPr>
        <w:pStyle w:val="Bodytext20"/>
        <w:numPr>
          <w:ilvl w:val="0"/>
          <w:numId w:val="1"/>
        </w:numPr>
        <w:shd w:val="clear" w:color="auto" w:fill="auto"/>
        <w:tabs>
          <w:tab w:val="left" w:pos="3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Bold"/>
          <w:color w:val="000000"/>
          <w:sz w:val="24"/>
          <w:szCs w:val="24"/>
        </w:rPr>
        <w:t>Tekst</w:t>
      </w:r>
      <w:r w:rsidR="005B609B" w:rsidRPr="00A8573B">
        <w:rPr>
          <w:rStyle w:val="Bodytext2Bold"/>
          <w:color w:val="000000"/>
          <w:sz w:val="24"/>
          <w:szCs w:val="24"/>
        </w:rPr>
        <w:t xml:space="preserve"> zasadniczy</w:t>
      </w:r>
      <w:r w:rsidRPr="00A8573B">
        <w:rPr>
          <w:rStyle w:val="Bodytext2Bold"/>
          <w:color w:val="000000"/>
          <w:sz w:val="24"/>
          <w:szCs w:val="24"/>
        </w:rPr>
        <w:t xml:space="preserve"> </w:t>
      </w:r>
      <w:r w:rsidRPr="00A8573B">
        <w:rPr>
          <w:rStyle w:val="Bodytext2"/>
          <w:color w:val="000000"/>
          <w:sz w:val="24"/>
          <w:szCs w:val="24"/>
        </w:rPr>
        <w:t>w edytorze tekstów Microsoft Office Word dla Windows</w:t>
      </w:r>
      <w:r w:rsidR="00446356" w:rsidRPr="00A8573B">
        <w:rPr>
          <w:rStyle w:val="Bodytext2"/>
          <w:color w:val="000000"/>
          <w:sz w:val="24"/>
          <w:szCs w:val="24"/>
        </w:rPr>
        <w:t>, w</w:t>
      </w:r>
      <w:r w:rsidR="00274147" w:rsidRPr="00A8573B">
        <w:rPr>
          <w:rStyle w:val="Bodytext2"/>
          <w:color w:val="000000"/>
          <w:sz w:val="24"/>
          <w:szCs w:val="24"/>
        </w:rPr>
        <w:t> </w:t>
      </w:r>
      <w:r w:rsidR="00446356" w:rsidRPr="00A8573B">
        <w:rPr>
          <w:rStyle w:val="Bodytext2"/>
          <w:color w:val="000000"/>
          <w:sz w:val="24"/>
          <w:szCs w:val="24"/>
        </w:rPr>
        <w:t>rozszerzeniu docx.</w:t>
      </w:r>
    </w:p>
    <w:p w14:paraId="0DDBD49A" w14:textId="3D56366B" w:rsidR="0052398F" w:rsidRPr="00A8573B" w:rsidRDefault="00375EAF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19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>Font:</w:t>
      </w:r>
      <w:r w:rsidR="0052398F" w:rsidRPr="00A8573B">
        <w:rPr>
          <w:rStyle w:val="Bodytext2"/>
          <w:color w:val="000000"/>
          <w:sz w:val="24"/>
          <w:szCs w:val="24"/>
        </w:rPr>
        <w:t xml:space="preserve"> Time</w:t>
      </w:r>
      <w:r w:rsidR="008404F5" w:rsidRPr="00A8573B">
        <w:rPr>
          <w:rStyle w:val="Bodytext2"/>
          <w:color w:val="000000"/>
          <w:sz w:val="24"/>
          <w:szCs w:val="24"/>
        </w:rPr>
        <w:t>s New Roman, 12 pkt.</w:t>
      </w:r>
      <w:r w:rsidR="00241980" w:rsidRPr="00A8573B">
        <w:rPr>
          <w:rStyle w:val="Bodytext2"/>
          <w:color w:val="000000"/>
          <w:sz w:val="24"/>
          <w:szCs w:val="24"/>
        </w:rPr>
        <w:t>;</w:t>
      </w:r>
      <w:r w:rsidR="008404F5" w:rsidRPr="00A8573B">
        <w:rPr>
          <w:rStyle w:val="Bodytext2"/>
          <w:color w:val="000000"/>
          <w:sz w:val="24"/>
          <w:szCs w:val="24"/>
        </w:rPr>
        <w:t xml:space="preserve"> interlinia</w:t>
      </w:r>
      <w:r w:rsidR="0052398F" w:rsidRPr="00A8573B">
        <w:rPr>
          <w:rStyle w:val="Bodytext2"/>
          <w:color w:val="000000"/>
          <w:sz w:val="24"/>
          <w:szCs w:val="24"/>
        </w:rPr>
        <w:t xml:space="preserve"> 1,5</w:t>
      </w:r>
      <w:r w:rsidR="00241980" w:rsidRPr="00A8573B">
        <w:rPr>
          <w:rStyle w:val="Bodytext2"/>
          <w:color w:val="000000"/>
          <w:sz w:val="24"/>
          <w:szCs w:val="24"/>
        </w:rPr>
        <w:t>; margines normalny 2,5 cm.</w:t>
      </w:r>
      <w:r w:rsidR="00D92747" w:rsidRPr="00A8573B">
        <w:rPr>
          <w:rStyle w:val="Bodytext2"/>
          <w:color w:val="000000"/>
          <w:sz w:val="24"/>
          <w:szCs w:val="24"/>
        </w:rPr>
        <w:t>; tekst i przypisy wyjustowane</w:t>
      </w:r>
      <w:r w:rsidR="00B872DC" w:rsidRPr="00A8573B">
        <w:rPr>
          <w:rStyle w:val="Bodytext2"/>
          <w:color w:val="000000"/>
          <w:sz w:val="24"/>
          <w:szCs w:val="24"/>
        </w:rPr>
        <w:t>.</w:t>
      </w:r>
    </w:p>
    <w:p w14:paraId="4577E306" w14:textId="2D645C34" w:rsidR="0052398F" w:rsidRPr="00A8573B" w:rsidRDefault="0052398F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rStyle w:val="Bodytext2"/>
          <w:sz w:val="24"/>
          <w:szCs w:val="24"/>
          <w:shd w:val="clear" w:color="auto" w:fill="auto"/>
        </w:rPr>
      </w:pPr>
      <w:r w:rsidRPr="00A8573B">
        <w:rPr>
          <w:rStyle w:val="Bodytext2"/>
          <w:color w:val="000000"/>
          <w:sz w:val="24"/>
          <w:szCs w:val="24"/>
        </w:rPr>
        <w:t>Akapity z wcięciem na początku</w:t>
      </w:r>
      <w:r w:rsidR="00375EAF" w:rsidRPr="00A8573B">
        <w:rPr>
          <w:rStyle w:val="Bodytext2"/>
          <w:color w:val="000000"/>
          <w:sz w:val="24"/>
          <w:szCs w:val="24"/>
        </w:rPr>
        <w:t xml:space="preserve"> 1 cm</w:t>
      </w:r>
      <w:r w:rsidR="00241980" w:rsidRPr="00A8573B">
        <w:rPr>
          <w:rStyle w:val="Bodytext2"/>
          <w:color w:val="000000"/>
          <w:sz w:val="24"/>
          <w:szCs w:val="24"/>
        </w:rPr>
        <w:t>; bez odstępów międzyakapitowych.</w:t>
      </w:r>
    </w:p>
    <w:p w14:paraId="3A037C84" w14:textId="3A2A50D9" w:rsidR="005B609B" w:rsidRPr="00A8573B" w:rsidRDefault="00274147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sz w:val="24"/>
          <w:szCs w:val="24"/>
        </w:rPr>
        <w:t>Lewy górny róg: imię i nazwisko autora, afiliacja</w:t>
      </w:r>
      <w:r w:rsidR="00A8573B">
        <w:rPr>
          <w:sz w:val="24"/>
          <w:szCs w:val="24"/>
        </w:rPr>
        <w:t xml:space="preserve"> (także przynależność do Oddziału SHS)</w:t>
      </w:r>
      <w:r w:rsidRPr="00A8573B">
        <w:rPr>
          <w:sz w:val="24"/>
          <w:szCs w:val="24"/>
        </w:rPr>
        <w:t>, opcjonalnie ORCID</w:t>
      </w:r>
      <w:r w:rsidR="00241980" w:rsidRPr="00A8573B">
        <w:rPr>
          <w:sz w:val="24"/>
          <w:szCs w:val="24"/>
        </w:rPr>
        <w:t>.</w:t>
      </w:r>
    </w:p>
    <w:p w14:paraId="234D372C" w14:textId="4D6A2F09" w:rsidR="0052398F" w:rsidRPr="00A8573B" w:rsidRDefault="0052398F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>Imiona i nazwiska pojawiające się w tekście</w:t>
      </w:r>
      <w:r w:rsidR="00681E9F" w:rsidRPr="00A8573B">
        <w:rPr>
          <w:rStyle w:val="Bodytext2"/>
          <w:color w:val="000000"/>
          <w:sz w:val="24"/>
          <w:szCs w:val="24"/>
        </w:rPr>
        <w:t xml:space="preserve"> zasadniczym i przypisach</w:t>
      </w:r>
      <w:r w:rsidRPr="00A8573B">
        <w:rPr>
          <w:rStyle w:val="Bodytext2"/>
          <w:color w:val="000000"/>
          <w:sz w:val="24"/>
          <w:szCs w:val="24"/>
        </w:rPr>
        <w:t xml:space="preserve"> po raz pierwszy </w:t>
      </w:r>
      <w:r w:rsidR="005D03BF" w:rsidRPr="00A8573B">
        <w:rPr>
          <w:rStyle w:val="Bodytext2"/>
          <w:color w:val="000000"/>
          <w:sz w:val="24"/>
          <w:szCs w:val="24"/>
        </w:rPr>
        <w:t>podane</w:t>
      </w:r>
      <w:r w:rsidRPr="00A8573B">
        <w:rPr>
          <w:rStyle w:val="Bodytext2"/>
          <w:color w:val="000000"/>
          <w:sz w:val="24"/>
          <w:szCs w:val="24"/>
        </w:rPr>
        <w:t xml:space="preserve"> w pełnym brzmieniu.</w:t>
      </w:r>
    </w:p>
    <w:p w14:paraId="644A4C3A" w14:textId="5B5A6649" w:rsidR="0052398F" w:rsidRPr="00A8573B" w:rsidRDefault="0052398F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 xml:space="preserve">Cudzysłów </w:t>
      </w:r>
      <w:r w:rsidR="005D03BF" w:rsidRPr="00A8573B">
        <w:rPr>
          <w:rStyle w:val="Bodytext2"/>
          <w:color w:val="000000"/>
          <w:sz w:val="24"/>
          <w:szCs w:val="24"/>
        </w:rPr>
        <w:t>stos</w:t>
      </w:r>
      <w:r w:rsidR="00375EAF" w:rsidRPr="00A8573B">
        <w:rPr>
          <w:rStyle w:val="Bodytext2"/>
          <w:color w:val="000000"/>
          <w:sz w:val="24"/>
          <w:szCs w:val="24"/>
        </w:rPr>
        <w:t>ujemy</w:t>
      </w:r>
      <w:r w:rsidR="005D03BF" w:rsidRPr="00A8573B">
        <w:rPr>
          <w:rStyle w:val="Bodytext2"/>
          <w:color w:val="000000"/>
          <w:sz w:val="24"/>
          <w:szCs w:val="24"/>
        </w:rPr>
        <w:t xml:space="preserve"> przy podawaniu</w:t>
      </w:r>
      <w:r w:rsidRPr="00A8573B">
        <w:rPr>
          <w:rStyle w:val="Bodytext2"/>
          <w:color w:val="000000"/>
          <w:sz w:val="24"/>
          <w:szCs w:val="24"/>
        </w:rPr>
        <w:t xml:space="preserve"> tytuł</w:t>
      </w:r>
      <w:r w:rsidR="005D03BF" w:rsidRPr="00A8573B">
        <w:rPr>
          <w:rStyle w:val="Bodytext2"/>
          <w:color w:val="000000"/>
          <w:sz w:val="24"/>
          <w:szCs w:val="24"/>
        </w:rPr>
        <w:t>ów</w:t>
      </w:r>
      <w:r w:rsidRPr="00A8573B">
        <w:rPr>
          <w:rStyle w:val="Bodytext2"/>
          <w:color w:val="000000"/>
          <w:sz w:val="24"/>
          <w:szCs w:val="24"/>
        </w:rPr>
        <w:t xml:space="preserve"> czasopism, nazw stowarzyszeń</w:t>
      </w:r>
      <w:r w:rsidR="00375EAF" w:rsidRPr="00A8573B">
        <w:rPr>
          <w:rStyle w:val="Bodytext2"/>
          <w:color w:val="000000"/>
          <w:sz w:val="24"/>
          <w:szCs w:val="24"/>
        </w:rPr>
        <w:t>,</w:t>
      </w:r>
      <w:r w:rsidRPr="00A8573B">
        <w:rPr>
          <w:rStyle w:val="Bodytext2"/>
          <w:color w:val="000000"/>
          <w:sz w:val="24"/>
          <w:szCs w:val="24"/>
        </w:rPr>
        <w:t xml:space="preserve"> </w:t>
      </w:r>
      <w:r w:rsidR="00D42B9F" w:rsidRPr="00A8573B">
        <w:rPr>
          <w:rStyle w:val="Bodytext2"/>
          <w:color w:val="000000"/>
          <w:sz w:val="24"/>
          <w:szCs w:val="24"/>
        </w:rPr>
        <w:t>w </w:t>
      </w:r>
      <w:r w:rsidR="005D03BF" w:rsidRPr="00A8573B">
        <w:rPr>
          <w:rStyle w:val="Bodytext2"/>
          <w:color w:val="000000"/>
          <w:sz w:val="24"/>
          <w:szCs w:val="24"/>
        </w:rPr>
        <w:t>przenośniach</w:t>
      </w:r>
      <w:r w:rsidRPr="00A8573B">
        <w:rPr>
          <w:rStyle w:val="Bodytext2"/>
          <w:color w:val="000000"/>
          <w:sz w:val="24"/>
          <w:szCs w:val="24"/>
        </w:rPr>
        <w:t>.</w:t>
      </w:r>
    </w:p>
    <w:p w14:paraId="115B4496" w14:textId="71B3ABC0" w:rsidR="0052398F" w:rsidRPr="00A8573B" w:rsidRDefault="0052398F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 xml:space="preserve">Kursywą </w:t>
      </w:r>
      <w:r w:rsidR="005D03BF" w:rsidRPr="00A8573B">
        <w:rPr>
          <w:rStyle w:val="Bodytext2"/>
          <w:color w:val="000000"/>
          <w:sz w:val="24"/>
          <w:szCs w:val="24"/>
        </w:rPr>
        <w:t>zaznacz</w:t>
      </w:r>
      <w:r w:rsidR="00D42B9F" w:rsidRPr="00A8573B">
        <w:rPr>
          <w:rStyle w:val="Bodytext2"/>
          <w:color w:val="000000"/>
          <w:sz w:val="24"/>
          <w:szCs w:val="24"/>
        </w:rPr>
        <w:t>amy</w:t>
      </w:r>
      <w:r w:rsidRPr="00A8573B">
        <w:rPr>
          <w:rStyle w:val="Bodytext2"/>
          <w:color w:val="000000"/>
          <w:sz w:val="24"/>
          <w:szCs w:val="24"/>
        </w:rPr>
        <w:t xml:space="preserve"> cytaty, słowa obcojęzyczne, tytuły (np. dzieł sztuki).</w:t>
      </w:r>
    </w:p>
    <w:p w14:paraId="7562D71A" w14:textId="07A6AEF8" w:rsidR="0052398F" w:rsidRPr="00A8573B" w:rsidRDefault="005D03BF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>S</w:t>
      </w:r>
      <w:r w:rsidR="0052398F" w:rsidRPr="00A8573B">
        <w:rPr>
          <w:rStyle w:val="Bodytext2"/>
          <w:color w:val="000000"/>
          <w:sz w:val="24"/>
          <w:szCs w:val="24"/>
        </w:rPr>
        <w:t>kró</w:t>
      </w:r>
      <w:r w:rsidR="004A1576" w:rsidRPr="00A8573B">
        <w:rPr>
          <w:rStyle w:val="Bodytext2"/>
          <w:color w:val="000000"/>
          <w:sz w:val="24"/>
          <w:szCs w:val="24"/>
        </w:rPr>
        <w:t>ty ogólnie przyjęte: m.in., np., itd., tzw., s. (strona), il</w:t>
      </w:r>
      <w:r w:rsidR="0052398F" w:rsidRPr="00A8573B">
        <w:rPr>
          <w:rStyle w:val="Bodytext2"/>
          <w:color w:val="000000"/>
          <w:sz w:val="24"/>
          <w:szCs w:val="24"/>
        </w:rPr>
        <w:t>. (ilustracja)</w:t>
      </w:r>
      <w:r w:rsidR="00274147" w:rsidRPr="00A8573B">
        <w:rPr>
          <w:rStyle w:val="Bodytext2"/>
          <w:color w:val="000000"/>
          <w:sz w:val="24"/>
          <w:szCs w:val="24"/>
        </w:rPr>
        <w:t>, rys. (rysunek)</w:t>
      </w:r>
      <w:r w:rsidR="0052398F" w:rsidRPr="00A8573B">
        <w:rPr>
          <w:rStyle w:val="Bodytext2"/>
          <w:color w:val="000000"/>
          <w:sz w:val="24"/>
          <w:szCs w:val="24"/>
        </w:rPr>
        <w:t>.</w:t>
      </w:r>
    </w:p>
    <w:p w14:paraId="6BE2EB84" w14:textId="77777777" w:rsidR="0052398F" w:rsidRPr="00A8573B" w:rsidRDefault="004A1576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 xml:space="preserve">Cyfry </w:t>
      </w:r>
      <w:r w:rsidR="0052398F" w:rsidRPr="00A8573B">
        <w:rPr>
          <w:rStyle w:val="Bodytext2"/>
          <w:color w:val="000000"/>
          <w:sz w:val="24"/>
          <w:szCs w:val="24"/>
        </w:rPr>
        <w:t xml:space="preserve">w zapisie słownym, </w:t>
      </w:r>
      <w:r w:rsidRPr="00A8573B">
        <w:rPr>
          <w:rStyle w:val="Bodytext2"/>
          <w:color w:val="000000"/>
          <w:sz w:val="24"/>
          <w:szCs w:val="24"/>
        </w:rPr>
        <w:t>liczby</w:t>
      </w:r>
      <w:r w:rsidR="0052398F" w:rsidRPr="00A8573B">
        <w:rPr>
          <w:rStyle w:val="Bodytext2"/>
          <w:color w:val="000000"/>
          <w:sz w:val="24"/>
          <w:szCs w:val="24"/>
        </w:rPr>
        <w:t xml:space="preserve"> w zapisie </w:t>
      </w:r>
      <w:r w:rsidRPr="00A8573B">
        <w:rPr>
          <w:rStyle w:val="Bodytext2"/>
          <w:color w:val="000000"/>
          <w:sz w:val="24"/>
          <w:szCs w:val="24"/>
        </w:rPr>
        <w:t>numerycznym</w:t>
      </w:r>
      <w:r w:rsidR="0052398F" w:rsidRPr="00A8573B">
        <w:rPr>
          <w:rStyle w:val="Bodytext2"/>
          <w:color w:val="000000"/>
          <w:sz w:val="24"/>
          <w:szCs w:val="24"/>
        </w:rPr>
        <w:t>.</w:t>
      </w:r>
    </w:p>
    <w:p w14:paraId="387F95C4" w14:textId="2F97B0B8" w:rsidR="00274147" w:rsidRPr="00A8573B" w:rsidRDefault="0052398F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rStyle w:val="Bodytext210pt"/>
          <w:sz w:val="24"/>
          <w:szCs w:val="24"/>
          <w:shd w:val="clear" w:color="auto" w:fill="auto"/>
        </w:rPr>
      </w:pPr>
      <w:r w:rsidRPr="00A8573B">
        <w:rPr>
          <w:rStyle w:val="Bodytext2"/>
          <w:color w:val="000000"/>
          <w:sz w:val="24"/>
          <w:szCs w:val="24"/>
        </w:rPr>
        <w:t>Półpauz</w:t>
      </w:r>
      <w:r w:rsidR="005D03BF" w:rsidRPr="00A8573B">
        <w:rPr>
          <w:rStyle w:val="Bodytext2"/>
          <w:color w:val="000000"/>
          <w:sz w:val="24"/>
          <w:szCs w:val="24"/>
        </w:rPr>
        <w:t xml:space="preserve">a </w:t>
      </w:r>
      <w:r w:rsidRPr="00A8573B">
        <w:rPr>
          <w:rStyle w:val="Bodytext210pt"/>
          <w:color w:val="000000"/>
          <w:sz w:val="24"/>
          <w:szCs w:val="24"/>
        </w:rPr>
        <w:t xml:space="preserve">w </w:t>
      </w:r>
      <w:r w:rsidRPr="00A8573B">
        <w:rPr>
          <w:rStyle w:val="Bodytext2"/>
          <w:color w:val="000000"/>
          <w:sz w:val="24"/>
          <w:szCs w:val="24"/>
        </w:rPr>
        <w:t xml:space="preserve">funkcji myślnika: np. </w:t>
      </w:r>
      <w:r w:rsidR="00241980" w:rsidRPr="00A8573B">
        <w:rPr>
          <w:rStyle w:val="Bodytext210pt"/>
          <w:color w:val="000000"/>
          <w:sz w:val="24"/>
          <w:szCs w:val="24"/>
        </w:rPr>
        <w:t>Malczewski</w:t>
      </w:r>
      <w:r w:rsidRPr="00A8573B">
        <w:rPr>
          <w:rStyle w:val="Bodytext210pt"/>
          <w:color w:val="000000"/>
          <w:sz w:val="24"/>
          <w:szCs w:val="24"/>
        </w:rPr>
        <w:t xml:space="preserve"> – malarz ...</w:t>
      </w:r>
      <w:r w:rsidR="00274147" w:rsidRPr="00A8573B">
        <w:rPr>
          <w:rStyle w:val="Bodytext210pt"/>
          <w:color w:val="000000"/>
          <w:sz w:val="24"/>
          <w:szCs w:val="24"/>
        </w:rPr>
        <w:t xml:space="preserve">; </w:t>
      </w:r>
    </w:p>
    <w:p w14:paraId="7B721685" w14:textId="6FC298D7" w:rsidR="0052398F" w:rsidRPr="00A8573B" w:rsidRDefault="00274147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10pt"/>
          <w:color w:val="000000"/>
          <w:sz w:val="24"/>
          <w:szCs w:val="24"/>
        </w:rPr>
        <w:t>Półpauza wstawia</w:t>
      </w:r>
      <w:r w:rsidR="00241980" w:rsidRPr="00A8573B">
        <w:rPr>
          <w:rStyle w:val="Bodytext210pt"/>
          <w:color w:val="000000"/>
          <w:sz w:val="24"/>
          <w:szCs w:val="24"/>
        </w:rPr>
        <w:t>my</w:t>
      </w:r>
      <w:r w:rsidRPr="00A8573B">
        <w:rPr>
          <w:rStyle w:val="Bodytext210pt"/>
          <w:color w:val="000000"/>
          <w:sz w:val="24"/>
          <w:szCs w:val="24"/>
        </w:rPr>
        <w:t xml:space="preserve"> między datami, numerami stron: np. lata 1821–1914; s. 31–74; Warszawa–Poznań–Lublin</w:t>
      </w:r>
    </w:p>
    <w:p w14:paraId="62D6D7FD" w14:textId="22AD2DBA" w:rsidR="0052398F" w:rsidRPr="00A8573B" w:rsidRDefault="0052398F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rStyle w:val="Bodytext2"/>
          <w:sz w:val="24"/>
          <w:szCs w:val="24"/>
          <w:shd w:val="clear" w:color="auto" w:fill="auto"/>
        </w:rPr>
      </w:pPr>
      <w:r w:rsidRPr="00A8573B">
        <w:rPr>
          <w:rStyle w:val="Bodytext2"/>
          <w:color w:val="000000"/>
          <w:sz w:val="24"/>
          <w:szCs w:val="24"/>
        </w:rPr>
        <w:t xml:space="preserve">Łącznik, czyli dywiz </w:t>
      </w:r>
      <w:r w:rsidR="005D03BF" w:rsidRPr="00A8573B">
        <w:rPr>
          <w:rStyle w:val="Bodytext2"/>
          <w:color w:val="000000"/>
          <w:sz w:val="24"/>
          <w:szCs w:val="24"/>
        </w:rPr>
        <w:t>stosowany</w:t>
      </w:r>
      <w:r w:rsidRPr="00A8573B">
        <w:rPr>
          <w:rStyle w:val="Bodytext2"/>
          <w:color w:val="000000"/>
          <w:sz w:val="24"/>
          <w:szCs w:val="24"/>
        </w:rPr>
        <w:t xml:space="preserve"> przy nazwach, nazwiskach: np. biało-czarny</w:t>
      </w:r>
      <w:r w:rsidR="00274147" w:rsidRPr="00A8573B">
        <w:rPr>
          <w:rStyle w:val="Bodytext2"/>
          <w:color w:val="000000"/>
          <w:sz w:val="24"/>
          <w:szCs w:val="24"/>
        </w:rPr>
        <w:t>; Joanna Nowak-Kowalska</w:t>
      </w:r>
    </w:p>
    <w:p w14:paraId="2612FC21" w14:textId="4BC8A763" w:rsidR="0052398F" w:rsidRPr="00A8573B" w:rsidRDefault="0052398F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sz w:val="24"/>
          <w:szCs w:val="24"/>
        </w:rPr>
        <w:t xml:space="preserve"> Rok, wiek – w pełnym zapisie: np. 1924 roku, XVII wieku</w:t>
      </w:r>
      <w:r w:rsidR="005D03BF" w:rsidRPr="00A8573B">
        <w:rPr>
          <w:sz w:val="24"/>
          <w:szCs w:val="24"/>
        </w:rPr>
        <w:t>.</w:t>
      </w:r>
    </w:p>
    <w:p w14:paraId="6BCA631E" w14:textId="5E67DF76" w:rsidR="00224D41" w:rsidRPr="00A8573B" w:rsidRDefault="00224D41" w:rsidP="00A8573B">
      <w:pPr>
        <w:pStyle w:val="Bodytext20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sz w:val="24"/>
          <w:szCs w:val="24"/>
        </w:rPr>
        <w:t>Cytat blokowy stosowany powyżej 3 w</w:t>
      </w:r>
      <w:r w:rsidR="00643FFC" w:rsidRPr="00A8573B">
        <w:rPr>
          <w:sz w:val="24"/>
          <w:szCs w:val="24"/>
        </w:rPr>
        <w:t>ierszy</w:t>
      </w:r>
      <w:r w:rsidRPr="00A8573B">
        <w:rPr>
          <w:sz w:val="24"/>
          <w:szCs w:val="24"/>
        </w:rPr>
        <w:t xml:space="preserve"> – wcięcia akapitowe z lewej i prawej strony 1,5 cm; </w:t>
      </w:r>
      <w:r w:rsidRPr="00A8573B">
        <w:rPr>
          <w:rStyle w:val="Bodytext2"/>
          <w:color w:val="000000"/>
          <w:sz w:val="24"/>
          <w:szCs w:val="24"/>
        </w:rPr>
        <w:t>font: Times New Roman, 10 pkt.; interlinia 1.</w:t>
      </w:r>
      <w:r w:rsidR="003427D2" w:rsidRPr="00A8573B">
        <w:rPr>
          <w:rStyle w:val="Bodytext2"/>
          <w:color w:val="000000"/>
          <w:sz w:val="24"/>
          <w:szCs w:val="24"/>
        </w:rPr>
        <w:t xml:space="preserve"> W cytatach stosujemy nawiasy kwadratowe […].</w:t>
      </w:r>
    </w:p>
    <w:p w14:paraId="565F9881" w14:textId="77777777" w:rsidR="00743250" w:rsidRPr="00A8573B" w:rsidRDefault="00743250" w:rsidP="00A8573B">
      <w:pPr>
        <w:pStyle w:val="Bodytext20"/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</w:p>
    <w:p w14:paraId="415F5488" w14:textId="77777777" w:rsidR="00220260" w:rsidRPr="00A8573B" w:rsidRDefault="00220260" w:rsidP="00A8573B">
      <w:pPr>
        <w:pStyle w:val="Bodytext20"/>
        <w:numPr>
          <w:ilvl w:val="0"/>
          <w:numId w:val="1"/>
        </w:numPr>
        <w:shd w:val="clear" w:color="auto" w:fill="auto"/>
        <w:tabs>
          <w:tab w:val="left" w:pos="426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Bold"/>
          <w:color w:val="000000"/>
          <w:sz w:val="24"/>
          <w:szCs w:val="24"/>
        </w:rPr>
        <w:lastRenderedPageBreak/>
        <w:t xml:space="preserve">Przypisy </w:t>
      </w:r>
      <w:r w:rsidRPr="00A8573B">
        <w:rPr>
          <w:rStyle w:val="Bodytext2"/>
          <w:color w:val="000000"/>
          <w:sz w:val="24"/>
          <w:szCs w:val="24"/>
        </w:rPr>
        <w:t>kolejno numerowane, umieszczone na dole strony.</w:t>
      </w:r>
    </w:p>
    <w:p w14:paraId="013AB762" w14:textId="225D3F2D" w:rsidR="00220260" w:rsidRPr="00A8573B" w:rsidRDefault="00D42B9F" w:rsidP="00A8573B">
      <w:pPr>
        <w:pStyle w:val="Bodytext20"/>
        <w:numPr>
          <w:ilvl w:val="0"/>
          <w:numId w:val="3"/>
        </w:numPr>
        <w:shd w:val="clear" w:color="auto" w:fill="auto"/>
        <w:tabs>
          <w:tab w:val="left" w:pos="519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>Font:</w:t>
      </w:r>
      <w:r w:rsidR="00220260" w:rsidRPr="00A8573B">
        <w:rPr>
          <w:rStyle w:val="Bodytext2"/>
          <w:color w:val="000000"/>
          <w:sz w:val="24"/>
          <w:szCs w:val="24"/>
        </w:rPr>
        <w:t xml:space="preserve"> Times New Roman, 10 pkt, interlinia 1</w:t>
      </w:r>
      <w:r w:rsidR="00681E9F" w:rsidRPr="00A8573B">
        <w:rPr>
          <w:rStyle w:val="Bodytext2"/>
          <w:color w:val="000000"/>
          <w:sz w:val="24"/>
          <w:szCs w:val="24"/>
        </w:rPr>
        <w:t>; bez odstępów międzyakapitowych</w:t>
      </w:r>
      <w:r w:rsidR="00220260" w:rsidRPr="00A8573B">
        <w:rPr>
          <w:rStyle w:val="Bodytext2"/>
          <w:color w:val="000000"/>
          <w:sz w:val="24"/>
          <w:szCs w:val="24"/>
        </w:rPr>
        <w:t>.</w:t>
      </w:r>
    </w:p>
    <w:p w14:paraId="4499D323" w14:textId="77777777" w:rsidR="00220260" w:rsidRPr="00A8573B" w:rsidRDefault="00220260" w:rsidP="00A8573B">
      <w:pPr>
        <w:pStyle w:val="Bodytext20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 xml:space="preserve">Pozycje w </w:t>
      </w:r>
      <w:r w:rsidR="005D03BF" w:rsidRPr="00A8573B">
        <w:rPr>
          <w:rStyle w:val="Bodytext2"/>
          <w:color w:val="000000"/>
          <w:sz w:val="24"/>
          <w:szCs w:val="24"/>
        </w:rPr>
        <w:t>przypisach oddzielone</w:t>
      </w:r>
      <w:r w:rsidRPr="00A8573B">
        <w:rPr>
          <w:rStyle w:val="Bodytext2"/>
          <w:color w:val="000000"/>
          <w:sz w:val="24"/>
          <w:szCs w:val="24"/>
        </w:rPr>
        <w:t xml:space="preserve"> średnikiem, </w:t>
      </w:r>
      <w:r w:rsidR="005D03BF" w:rsidRPr="00A8573B">
        <w:rPr>
          <w:rStyle w:val="Bodytext2"/>
          <w:color w:val="000000"/>
          <w:sz w:val="24"/>
          <w:szCs w:val="24"/>
        </w:rPr>
        <w:t>zakończone</w:t>
      </w:r>
      <w:r w:rsidRPr="00A8573B">
        <w:rPr>
          <w:rStyle w:val="Bodytext2"/>
          <w:color w:val="000000"/>
          <w:sz w:val="24"/>
          <w:szCs w:val="24"/>
        </w:rPr>
        <w:t xml:space="preserve"> kropką.</w:t>
      </w:r>
    </w:p>
    <w:p w14:paraId="5C45C9D2" w14:textId="77777777" w:rsidR="00220260" w:rsidRPr="00A8573B" w:rsidRDefault="00220260" w:rsidP="00A8573B">
      <w:pPr>
        <w:pStyle w:val="Bodytext20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 xml:space="preserve">Inicjały imion bez spacji: np. J.F. </w:t>
      </w:r>
      <w:r w:rsidRPr="00A8573B">
        <w:rPr>
          <w:rStyle w:val="Bodytext210pt"/>
          <w:color w:val="000000"/>
          <w:sz w:val="24"/>
          <w:szCs w:val="24"/>
        </w:rPr>
        <w:t>Czołmiński</w:t>
      </w:r>
    </w:p>
    <w:p w14:paraId="7C5C5600" w14:textId="77777777" w:rsidR="00220260" w:rsidRPr="00A8573B" w:rsidRDefault="00220260" w:rsidP="00A8573B">
      <w:pPr>
        <w:pStyle w:val="Bodytext20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 xml:space="preserve">Opracowania cytowane po raz pierwszy w przypisach </w:t>
      </w:r>
      <w:r w:rsidR="005D03BF" w:rsidRPr="00A8573B">
        <w:rPr>
          <w:rStyle w:val="Bodytext2"/>
          <w:color w:val="000000"/>
          <w:sz w:val="24"/>
          <w:szCs w:val="24"/>
        </w:rPr>
        <w:t>podawane</w:t>
      </w:r>
      <w:r w:rsidRPr="00A8573B">
        <w:rPr>
          <w:rStyle w:val="Bodytext2"/>
          <w:color w:val="000000"/>
          <w:sz w:val="24"/>
          <w:szCs w:val="24"/>
        </w:rPr>
        <w:t xml:space="preserve"> w pełnym zapisie (zasady-poniżej, w punkcie III).</w:t>
      </w:r>
    </w:p>
    <w:p w14:paraId="7D5C4099" w14:textId="77777777" w:rsidR="00220260" w:rsidRPr="00A8573B" w:rsidRDefault="00220260" w:rsidP="00A8573B">
      <w:pPr>
        <w:pStyle w:val="Bodytext20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 xml:space="preserve">Opracowania wymieniane w przypisach po raz drugi i kolejny proszę zastępować skrótem </w:t>
      </w:r>
      <w:r w:rsidRPr="00A8573B">
        <w:rPr>
          <w:rStyle w:val="Bodytext2Italic"/>
          <w:color w:val="000000"/>
          <w:sz w:val="24"/>
          <w:szCs w:val="24"/>
        </w:rPr>
        <w:t>op. cit.</w:t>
      </w:r>
      <w:r w:rsidRPr="00A8573B">
        <w:rPr>
          <w:rStyle w:val="Bodytext2"/>
          <w:color w:val="000000"/>
          <w:sz w:val="24"/>
          <w:szCs w:val="24"/>
        </w:rPr>
        <w:t xml:space="preserve"> (np. </w:t>
      </w:r>
      <w:r w:rsidRPr="00A8573B">
        <w:rPr>
          <w:rStyle w:val="Bodytext2"/>
          <w:color w:val="000000"/>
          <w:sz w:val="24"/>
          <w:szCs w:val="24"/>
          <w:vertAlign w:val="superscript"/>
        </w:rPr>
        <w:t>26</w:t>
      </w:r>
      <w:r w:rsidR="00446356" w:rsidRPr="00A8573B">
        <w:rPr>
          <w:rStyle w:val="Bodytext2"/>
          <w:color w:val="000000"/>
          <w:sz w:val="24"/>
          <w:szCs w:val="24"/>
          <w:vertAlign w:val="superscript"/>
        </w:rPr>
        <w:t xml:space="preserve"> </w:t>
      </w:r>
      <w:r w:rsidRPr="00A8573B">
        <w:rPr>
          <w:rStyle w:val="Bodytext210pt"/>
          <w:color w:val="000000"/>
          <w:sz w:val="24"/>
          <w:szCs w:val="24"/>
        </w:rPr>
        <w:t xml:space="preserve">K. Kalinowski, </w:t>
      </w:r>
      <w:r w:rsidRPr="00A8573B">
        <w:rPr>
          <w:rStyle w:val="Bodytext210pt1"/>
          <w:color w:val="000000"/>
          <w:sz w:val="24"/>
          <w:szCs w:val="24"/>
        </w:rPr>
        <w:t>op. cit.</w:t>
      </w:r>
      <w:r w:rsidRPr="00A8573B">
        <w:rPr>
          <w:rStyle w:val="Bodytext210pt1"/>
          <w:i w:val="0"/>
          <w:color w:val="000000"/>
          <w:sz w:val="24"/>
          <w:szCs w:val="24"/>
        </w:rPr>
        <w:t>,</w:t>
      </w:r>
      <w:r w:rsidRPr="00A8573B">
        <w:rPr>
          <w:rStyle w:val="Bodytext210pt"/>
          <w:color w:val="000000"/>
          <w:sz w:val="24"/>
          <w:szCs w:val="24"/>
        </w:rPr>
        <w:t xml:space="preserve"> s. 36), </w:t>
      </w:r>
      <w:r w:rsidRPr="00A8573B">
        <w:rPr>
          <w:rStyle w:val="Bodytext2"/>
          <w:color w:val="000000"/>
          <w:sz w:val="24"/>
          <w:szCs w:val="24"/>
        </w:rPr>
        <w:t xml:space="preserve">natomiast bezpośrednio po poprzednim cytowaniu słowem </w:t>
      </w:r>
      <w:r w:rsidRPr="00A8573B">
        <w:rPr>
          <w:rStyle w:val="Bodytext2Italic"/>
          <w:color w:val="000000"/>
          <w:sz w:val="24"/>
          <w:szCs w:val="24"/>
        </w:rPr>
        <w:t>ibidem</w:t>
      </w:r>
      <w:r w:rsidRPr="00A8573B">
        <w:rPr>
          <w:rStyle w:val="Bodytext2"/>
          <w:color w:val="000000"/>
          <w:sz w:val="24"/>
          <w:szCs w:val="24"/>
        </w:rPr>
        <w:t xml:space="preserve"> (np. </w:t>
      </w:r>
      <w:r w:rsidRPr="00A8573B">
        <w:rPr>
          <w:rStyle w:val="Bodytext2"/>
          <w:color w:val="000000"/>
          <w:sz w:val="24"/>
          <w:szCs w:val="24"/>
          <w:vertAlign w:val="superscript"/>
        </w:rPr>
        <w:t>12</w:t>
      </w:r>
      <w:r w:rsidR="00075A42" w:rsidRPr="00A8573B">
        <w:rPr>
          <w:rStyle w:val="Bodytext2"/>
          <w:color w:val="000000"/>
          <w:sz w:val="24"/>
          <w:szCs w:val="24"/>
          <w:vertAlign w:val="superscript"/>
        </w:rPr>
        <w:t xml:space="preserve"> </w:t>
      </w:r>
      <w:r w:rsidRPr="00A8573B">
        <w:rPr>
          <w:rStyle w:val="Bodytext210pt1"/>
          <w:color w:val="000000"/>
          <w:sz w:val="24"/>
          <w:szCs w:val="24"/>
        </w:rPr>
        <w:t>Ibidem</w:t>
      </w:r>
      <w:r w:rsidRPr="00A8573B">
        <w:rPr>
          <w:rStyle w:val="Bodytext210pt1"/>
          <w:i w:val="0"/>
          <w:color w:val="000000"/>
          <w:sz w:val="24"/>
          <w:szCs w:val="24"/>
        </w:rPr>
        <w:t>,</w:t>
      </w:r>
      <w:r w:rsidRPr="00A8573B">
        <w:rPr>
          <w:rStyle w:val="Bodytext210pt"/>
          <w:color w:val="000000"/>
          <w:sz w:val="24"/>
          <w:szCs w:val="24"/>
        </w:rPr>
        <w:t xml:space="preserve"> s. 36).</w:t>
      </w:r>
    </w:p>
    <w:p w14:paraId="6899DBF2" w14:textId="2C6A6DF9" w:rsidR="00375EAF" w:rsidRPr="00A8573B" w:rsidRDefault="00220260" w:rsidP="00A8573B">
      <w:pPr>
        <w:pStyle w:val="Bodytext20"/>
        <w:numPr>
          <w:ilvl w:val="0"/>
          <w:numId w:val="3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rStyle w:val="Bodytext210pt"/>
          <w:sz w:val="24"/>
          <w:szCs w:val="24"/>
          <w:shd w:val="clear" w:color="auto" w:fill="auto"/>
        </w:rPr>
      </w:pPr>
      <w:r w:rsidRPr="00A8573B">
        <w:rPr>
          <w:rStyle w:val="Bodytext2"/>
          <w:color w:val="000000"/>
          <w:sz w:val="24"/>
          <w:szCs w:val="24"/>
        </w:rPr>
        <w:t xml:space="preserve">W przypadku cytowania kilku prac tego samego autora proszę o rozróżnienie ich przez zastosowanie początkowych słów tytułu i wielokropka (np. </w:t>
      </w:r>
      <w:r w:rsidRPr="00A8573B">
        <w:rPr>
          <w:rStyle w:val="Bodytext2"/>
          <w:color w:val="000000"/>
          <w:sz w:val="24"/>
          <w:szCs w:val="24"/>
          <w:vertAlign w:val="superscript"/>
        </w:rPr>
        <w:t>12</w:t>
      </w:r>
      <w:r w:rsidRPr="00A8573B">
        <w:rPr>
          <w:rStyle w:val="Bodytext2"/>
          <w:color w:val="000000"/>
          <w:sz w:val="24"/>
          <w:szCs w:val="24"/>
        </w:rPr>
        <w:t xml:space="preserve"> K. </w:t>
      </w:r>
      <w:r w:rsidRPr="00A8573B">
        <w:rPr>
          <w:rStyle w:val="Bodytext210pt"/>
          <w:color w:val="000000"/>
          <w:sz w:val="24"/>
          <w:szCs w:val="24"/>
        </w:rPr>
        <w:t xml:space="preserve">Kalinowski, </w:t>
      </w:r>
      <w:r w:rsidRPr="00A8573B">
        <w:rPr>
          <w:rStyle w:val="Bodytext210pt1"/>
          <w:color w:val="000000"/>
          <w:sz w:val="24"/>
          <w:szCs w:val="24"/>
        </w:rPr>
        <w:t>Rzeźba barokowa...</w:t>
      </w:r>
      <w:r w:rsidRPr="00A8573B">
        <w:rPr>
          <w:rStyle w:val="Bodytext210pt1"/>
          <w:i w:val="0"/>
          <w:color w:val="000000"/>
          <w:sz w:val="24"/>
          <w:szCs w:val="24"/>
        </w:rPr>
        <w:t>,</w:t>
      </w:r>
      <w:r w:rsidRPr="00A8573B">
        <w:rPr>
          <w:rStyle w:val="Bodytext210pt"/>
          <w:color w:val="000000"/>
          <w:sz w:val="24"/>
          <w:szCs w:val="24"/>
        </w:rPr>
        <w:t xml:space="preserve"> s. 122; K. Kalinowski, </w:t>
      </w:r>
      <w:r w:rsidRPr="00A8573B">
        <w:rPr>
          <w:rStyle w:val="Bodytext210pt1"/>
          <w:color w:val="000000"/>
          <w:sz w:val="24"/>
          <w:szCs w:val="24"/>
        </w:rPr>
        <w:t>Architektura barokowa...</w:t>
      </w:r>
      <w:r w:rsidRPr="00A8573B">
        <w:rPr>
          <w:rStyle w:val="Bodytext210pt1"/>
          <w:i w:val="0"/>
          <w:color w:val="000000"/>
          <w:sz w:val="24"/>
          <w:szCs w:val="24"/>
        </w:rPr>
        <w:t>,</w:t>
      </w:r>
      <w:r w:rsidRPr="00A8573B">
        <w:rPr>
          <w:rStyle w:val="Bodytext210pt"/>
          <w:i/>
          <w:color w:val="000000"/>
          <w:sz w:val="24"/>
          <w:szCs w:val="24"/>
        </w:rPr>
        <w:t xml:space="preserve"> </w:t>
      </w:r>
      <w:r w:rsidRPr="00A8573B">
        <w:rPr>
          <w:rStyle w:val="Bodytext210pt"/>
          <w:color w:val="000000"/>
          <w:sz w:val="24"/>
          <w:szCs w:val="24"/>
        </w:rPr>
        <w:t>s. 39).</w:t>
      </w:r>
    </w:p>
    <w:p w14:paraId="0A09AC85" w14:textId="77777777" w:rsidR="00743250" w:rsidRPr="00A8573B" w:rsidRDefault="00743250" w:rsidP="00A8573B">
      <w:pPr>
        <w:pStyle w:val="Bodytext20"/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rStyle w:val="Heading1"/>
          <w:b w:val="0"/>
          <w:bCs w:val="0"/>
          <w:sz w:val="24"/>
          <w:szCs w:val="24"/>
          <w:shd w:val="clear" w:color="auto" w:fill="auto"/>
        </w:rPr>
      </w:pPr>
    </w:p>
    <w:p w14:paraId="12C9E427" w14:textId="115DF763" w:rsidR="00220260" w:rsidRPr="00A8573B" w:rsidRDefault="00375EAF" w:rsidP="00A8573B">
      <w:pPr>
        <w:spacing w:after="0" w:line="360" w:lineRule="auto"/>
        <w:jc w:val="both"/>
        <w:rPr>
          <w:b/>
          <w:sz w:val="24"/>
          <w:szCs w:val="24"/>
        </w:rPr>
      </w:pPr>
      <w:r w:rsidRPr="00A8573B">
        <w:rPr>
          <w:rStyle w:val="Heading1"/>
          <w:color w:val="000000"/>
          <w:sz w:val="24"/>
          <w:szCs w:val="24"/>
        </w:rPr>
        <w:t xml:space="preserve">III. </w:t>
      </w:r>
      <w:bookmarkStart w:id="0" w:name="bookmark0"/>
      <w:r w:rsidR="00220260" w:rsidRPr="00A8573B">
        <w:rPr>
          <w:rStyle w:val="Heading1"/>
          <w:color w:val="000000"/>
          <w:sz w:val="24"/>
          <w:szCs w:val="24"/>
        </w:rPr>
        <w:t xml:space="preserve">Zasady zapisu </w:t>
      </w:r>
      <w:bookmarkEnd w:id="0"/>
      <w:r w:rsidR="00F44363" w:rsidRPr="00A8573B">
        <w:rPr>
          <w:rStyle w:val="Heading1"/>
          <w:color w:val="000000"/>
          <w:sz w:val="24"/>
          <w:szCs w:val="24"/>
        </w:rPr>
        <w:t>przypisów – nie ma</w:t>
      </w:r>
      <w:r w:rsidR="00584365" w:rsidRPr="00A8573B">
        <w:rPr>
          <w:rStyle w:val="Heading1"/>
          <w:color w:val="000000"/>
          <w:sz w:val="24"/>
          <w:szCs w:val="24"/>
        </w:rPr>
        <w:t xml:space="preserve"> osobnej</w:t>
      </w:r>
      <w:r w:rsidR="00F44363" w:rsidRPr="00A8573B">
        <w:rPr>
          <w:rStyle w:val="Heading1"/>
          <w:color w:val="000000"/>
          <w:sz w:val="24"/>
          <w:szCs w:val="24"/>
        </w:rPr>
        <w:t xml:space="preserve"> bibliografii </w:t>
      </w:r>
      <w:r w:rsidR="00584365" w:rsidRPr="00A8573B">
        <w:rPr>
          <w:rStyle w:val="Heading1"/>
          <w:color w:val="000000"/>
          <w:sz w:val="24"/>
          <w:szCs w:val="24"/>
        </w:rPr>
        <w:t>–</w:t>
      </w:r>
      <w:r w:rsidR="00F44363" w:rsidRPr="00A8573B">
        <w:rPr>
          <w:rStyle w:val="Heading1"/>
          <w:color w:val="000000"/>
          <w:sz w:val="24"/>
          <w:szCs w:val="24"/>
        </w:rPr>
        <w:t xml:space="preserve"> przypis peł</w:t>
      </w:r>
      <w:r w:rsidR="006D0839" w:rsidRPr="00A8573B">
        <w:rPr>
          <w:rStyle w:val="Heading1"/>
          <w:color w:val="000000"/>
          <w:sz w:val="24"/>
          <w:szCs w:val="24"/>
        </w:rPr>
        <w:t>n</w:t>
      </w:r>
      <w:r w:rsidR="00F44363" w:rsidRPr="00A8573B">
        <w:rPr>
          <w:rStyle w:val="Heading1"/>
          <w:color w:val="000000"/>
          <w:sz w:val="24"/>
          <w:szCs w:val="24"/>
        </w:rPr>
        <w:t>y wg zasad poniżej</w:t>
      </w:r>
    </w:p>
    <w:p w14:paraId="664262DD" w14:textId="3C6E65AC" w:rsidR="00220260" w:rsidRPr="00A8573B" w:rsidRDefault="00220260" w:rsidP="00A8573B">
      <w:pPr>
        <w:pStyle w:val="Bodytext20"/>
        <w:numPr>
          <w:ilvl w:val="0"/>
          <w:numId w:val="4"/>
        </w:numPr>
        <w:shd w:val="clear" w:color="auto" w:fill="auto"/>
        <w:tabs>
          <w:tab w:val="left" w:pos="519"/>
        </w:tabs>
        <w:spacing w:before="0" w:after="0" w:line="360" w:lineRule="auto"/>
        <w:ind w:firstLine="0"/>
        <w:rPr>
          <w:sz w:val="24"/>
          <w:szCs w:val="24"/>
          <w:lang w:val="en-US"/>
        </w:rPr>
      </w:pPr>
      <w:r w:rsidRPr="00A8573B">
        <w:rPr>
          <w:rStyle w:val="Bodytext2"/>
          <w:color w:val="000000"/>
          <w:sz w:val="24"/>
          <w:szCs w:val="24"/>
        </w:rPr>
        <w:t xml:space="preserve">Miejsca wydania podajemy zawsze w wersji oryginalnej, np. </w:t>
      </w:r>
      <w:r w:rsidRPr="00A8573B">
        <w:rPr>
          <w:rStyle w:val="Bodytext210pt"/>
          <w:color w:val="000000"/>
          <w:sz w:val="24"/>
          <w:szCs w:val="24"/>
          <w:lang w:val="en-US" w:eastAsia="en-US"/>
        </w:rPr>
        <w:t xml:space="preserve">London, Milano, </w:t>
      </w:r>
      <w:r w:rsidR="00F93F24" w:rsidRPr="00A8573B">
        <w:rPr>
          <w:rStyle w:val="Bodytext210pt"/>
          <w:color w:val="000000"/>
          <w:sz w:val="24"/>
          <w:szCs w:val="24"/>
          <w:lang w:val="en-US"/>
        </w:rPr>
        <w:t>München</w:t>
      </w:r>
      <w:r w:rsidRPr="00A8573B">
        <w:rPr>
          <w:rStyle w:val="Bodytext210pt"/>
          <w:color w:val="000000"/>
          <w:sz w:val="24"/>
          <w:szCs w:val="24"/>
          <w:lang w:val="en-US"/>
        </w:rPr>
        <w:t xml:space="preserve">, </w:t>
      </w:r>
      <w:r w:rsidRPr="00A8573B">
        <w:rPr>
          <w:rStyle w:val="Bodytext210pt"/>
          <w:color w:val="000000"/>
          <w:sz w:val="24"/>
          <w:szCs w:val="24"/>
          <w:lang w:val="en-US" w:eastAsia="en-US"/>
        </w:rPr>
        <w:t xml:space="preserve">Paris </w:t>
      </w:r>
      <w:r w:rsidRPr="00A8573B">
        <w:rPr>
          <w:rStyle w:val="Bodytext2"/>
          <w:color w:val="000000"/>
          <w:sz w:val="24"/>
          <w:szCs w:val="24"/>
          <w:lang w:val="en-US"/>
        </w:rPr>
        <w:t>itd.</w:t>
      </w:r>
    </w:p>
    <w:p w14:paraId="1BD7A90E" w14:textId="77777777" w:rsidR="00220260" w:rsidRPr="00A8573B" w:rsidRDefault="00220260" w:rsidP="00A8573B">
      <w:pPr>
        <w:pStyle w:val="Bodytext20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 xml:space="preserve">Skróty słów </w:t>
      </w:r>
      <w:r w:rsidRPr="00A8573B">
        <w:rPr>
          <w:rStyle w:val="Bodytext2Bold"/>
          <w:color w:val="000000"/>
          <w:sz w:val="24"/>
          <w:szCs w:val="24"/>
        </w:rPr>
        <w:t xml:space="preserve">tom, część </w:t>
      </w:r>
      <w:r w:rsidRPr="00A8573B">
        <w:rPr>
          <w:rStyle w:val="Bodytext2"/>
          <w:color w:val="000000"/>
          <w:sz w:val="24"/>
          <w:szCs w:val="24"/>
        </w:rPr>
        <w:t xml:space="preserve">itp. podajemy zawsze w wersji polskiej niezależnie od języka publikacji: </w:t>
      </w:r>
      <w:r w:rsidRPr="00A8573B">
        <w:rPr>
          <w:rStyle w:val="Bodytext2Bold"/>
          <w:color w:val="000000"/>
          <w:sz w:val="24"/>
          <w:szCs w:val="24"/>
        </w:rPr>
        <w:t>t.</w:t>
      </w:r>
      <w:r w:rsidRPr="00A8573B">
        <w:rPr>
          <w:rStyle w:val="Bodytext2Bold"/>
          <w:b w:val="0"/>
          <w:bCs w:val="0"/>
          <w:color w:val="000000"/>
          <w:sz w:val="24"/>
          <w:szCs w:val="24"/>
        </w:rPr>
        <w:t>,</w:t>
      </w:r>
      <w:r w:rsidRPr="00A8573B">
        <w:rPr>
          <w:rStyle w:val="Bodytext2Bold"/>
          <w:color w:val="000000"/>
          <w:sz w:val="24"/>
          <w:szCs w:val="24"/>
        </w:rPr>
        <w:t xml:space="preserve"> cz.</w:t>
      </w:r>
    </w:p>
    <w:p w14:paraId="3B7D3FB9" w14:textId="77777777" w:rsidR="00220260" w:rsidRPr="00A8573B" w:rsidRDefault="00220260" w:rsidP="00A8573B">
      <w:pPr>
        <w:pStyle w:val="Bodytext20"/>
        <w:numPr>
          <w:ilvl w:val="0"/>
          <w:numId w:val="4"/>
        </w:numPr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rStyle w:val="Bodytext2"/>
          <w:sz w:val="24"/>
          <w:szCs w:val="24"/>
          <w:shd w:val="clear" w:color="auto" w:fill="auto"/>
        </w:rPr>
      </w:pPr>
      <w:r w:rsidRPr="00A8573B">
        <w:rPr>
          <w:rStyle w:val="Bodytext2"/>
          <w:color w:val="000000"/>
          <w:sz w:val="24"/>
          <w:szCs w:val="24"/>
        </w:rPr>
        <w:t xml:space="preserve">Wyrażenie </w:t>
      </w:r>
      <w:r w:rsidRPr="00A8573B">
        <w:rPr>
          <w:rStyle w:val="Bodytext2Bold"/>
          <w:color w:val="000000"/>
          <w:sz w:val="24"/>
          <w:szCs w:val="24"/>
        </w:rPr>
        <w:t xml:space="preserve">pod redakcją </w:t>
      </w:r>
      <w:r w:rsidRPr="00A8573B">
        <w:rPr>
          <w:rStyle w:val="Bodytext2"/>
          <w:color w:val="000000"/>
          <w:sz w:val="24"/>
          <w:szCs w:val="24"/>
        </w:rPr>
        <w:t xml:space="preserve">skracamy do postaci </w:t>
      </w:r>
      <w:r w:rsidRPr="00A8573B">
        <w:rPr>
          <w:rStyle w:val="Bodytext2Bold"/>
          <w:color w:val="000000"/>
          <w:sz w:val="24"/>
          <w:szCs w:val="24"/>
        </w:rPr>
        <w:t>red.</w:t>
      </w:r>
      <w:r w:rsidRPr="00A8573B">
        <w:rPr>
          <w:rStyle w:val="Bodytext2Bold"/>
          <w:b w:val="0"/>
          <w:bCs w:val="0"/>
          <w:color w:val="000000"/>
          <w:sz w:val="24"/>
          <w:szCs w:val="24"/>
        </w:rPr>
        <w:t xml:space="preserve">, </w:t>
      </w:r>
      <w:r w:rsidRPr="00A8573B">
        <w:rPr>
          <w:rStyle w:val="Bodytext2"/>
          <w:color w:val="000000"/>
          <w:sz w:val="24"/>
          <w:szCs w:val="24"/>
        </w:rPr>
        <w:t>również niezależnie od języka publikacji.</w:t>
      </w:r>
    </w:p>
    <w:p w14:paraId="52716457" w14:textId="77777777" w:rsidR="00375EAF" w:rsidRPr="00A8573B" w:rsidRDefault="00375EAF" w:rsidP="00A8573B">
      <w:pPr>
        <w:pStyle w:val="Bodytext20"/>
        <w:shd w:val="clear" w:color="auto" w:fill="auto"/>
        <w:tabs>
          <w:tab w:val="left" w:pos="534"/>
        </w:tabs>
        <w:spacing w:before="0" w:after="0" w:line="360" w:lineRule="auto"/>
        <w:ind w:firstLine="0"/>
        <w:rPr>
          <w:sz w:val="24"/>
          <w:szCs w:val="24"/>
        </w:rPr>
      </w:pPr>
    </w:p>
    <w:p w14:paraId="2D23F446" w14:textId="77777777" w:rsidR="00220260" w:rsidRPr="00A8573B" w:rsidRDefault="00220260" w:rsidP="00A8573B">
      <w:pPr>
        <w:pStyle w:val="Bodytext30"/>
        <w:shd w:val="clear" w:color="auto" w:fill="auto"/>
        <w:spacing w:after="0" w:line="360" w:lineRule="auto"/>
        <w:rPr>
          <w:b w:val="0"/>
          <w:sz w:val="24"/>
          <w:szCs w:val="24"/>
        </w:rPr>
      </w:pPr>
      <w:r w:rsidRPr="00A8573B">
        <w:rPr>
          <w:rStyle w:val="Bodytext3"/>
          <w:b/>
          <w:color w:val="000000"/>
          <w:sz w:val="24"/>
          <w:szCs w:val="24"/>
        </w:rPr>
        <w:t>Książka jednego lub kilku autorów:</w:t>
      </w:r>
    </w:p>
    <w:p w14:paraId="575EE9BC" w14:textId="77777777" w:rsidR="00220260" w:rsidRPr="00A8573B" w:rsidRDefault="00F44363" w:rsidP="00A8573B">
      <w:pPr>
        <w:pStyle w:val="Bodytext40"/>
        <w:shd w:val="clear" w:color="auto" w:fill="auto"/>
        <w:spacing w:line="360" w:lineRule="auto"/>
        <w:jc w:val="both"/>
        <w:rPr>
          <w:sz w:val="24"/>
          <w:szCs w:val="24"/>
        </w:rPr>
      </w:pPr>
      <w:r w:rsidRPr="00A8573B">
        <w:rPr>
          <w:rStyle w:val="Bodytext4NotItalic"/>
          <w:color w:val="000000"/>
          <w:sz w:val="24"/>
          <w:szCs w:val="24"/>
        </w:rPr>
        <w:t>Adam</w:t>
      </w:r>
      <w:r w:rsidR="00220260" w:rsidRPr="00A8573B">
        <w:rPr>
          <w:rStyle w:val="Bodytext4NotItalic"/>
          <w:color w:val="000000"/>
          <w:sz w:val="24"/>
          <w:szCs w:val="24"/>
        </w:rPr>
        <w:t xml:space="preserve"> Nahlik, </w:t>
      </w:r>
      <w:r w:rsidR="00220260" w:rsidRPr="00A8573B">
        <w:rPr>
          <w:rStyle w:val="Bodytext4"/>
          <w:i/>
          <w:color w:val="000000"/>
          <w:sz w:val="24"/>
          <w:szCs w:val="24"/>
        </w:rPr>
        <w:t xml:space="preserve">Zarys historii jedwabnej tkaniny dekoracyjnej do końca </w:t>
      </w:r>
      <w:r w:rsidR="00220260" w:rsidRPr="00A8573B">
        <w:rPr>
          <w:rStyle w:val="Bodytext4"/>
          <w:i/>
          <w:color w:val="000000"/>
          <w:sz w:val="24"/>
          <w:szCs w:val="24"/>
          <w:lang w:eastAsia="en-US"/>
        </w:rPr>
        <w:t xml:space="preserve">XVIIII </w:t>
      </w:r>
      <w:r w:rsidR="00220260" w:rsidRPr="00A8573B">
        <w:rPr>
          <w:rStyle w:val="Bodytext4"/>
          <w:i/>
          <w:color w:val="000000"/>
          <w:sz w:val="24"/>
          <w:szCs w:val="24"/>
        </w:rPr>
        <w:t>w.</w:t>
      </w:r>
      <w:r w:rsidR="00220260" w:rsidRPr="00A8573B">
        <w:rPr>
          <w:rStyle w:val="Bodytext4"/>
          <w:color w:val="000000"/>
          <w:sz w:val="24"/>
          <w:szCs w:val="24"/>
        </w:rPr>
        <w:t>,</w:t>
      </w:r>
      <w:r w:rsidR="00220260" w:rsidRPr="00A8573B">
        <w:rPr>
          <w:rStyle w:val="Bodytext4NotItalic"/>
          <w:color w:val="000000"/>
          <w:sz w:val="24"/>
          <w:szCs w:val="24"/>
        </w:rPr>
        <w:t xml:space="preserve"> Toruń 1971, s. 51.</w:t>
      </w:r>
    </w:p>
    <w:p w14:paraId="6F39B5FF" w14:textId="77777777" w:rsidR="00220260" w:rsidRPr="00A8573B" w:rsidRDefault="00220260" w:rsidP="00A8573B">
      <w:pPr>
        <w:pStyle w:val="Bodytext50"/>
        <w:shd w:val="clear" w:color="auto" w:fill="auto"/>
        <w:spacing w:after="0" w:line="360" w:lineRule="auto"/>
        <w:jc w:val="both"/>
        <w:rPr>
          <w:rStyle w:val="Bodytext5"/>
          <w:color w:val="000000"/>
          <w:sz w:val="24"/>
          <w:szCs w:val="24"/>
        </w:rPr>
      </w:pPr>
      <w:r w:rsidRPr="00A8573B">
        <w:rPr>
          <w:rStyle w:val="Bodytext5"/>
          <w:color w:val="000000"/>
          <w:sz w:val="24"/>
          <w:szCs w:val="24"/>
        </w:rPr>
        <w:t>M</w:t>
      </w:r>
      <w:r w:rsidR="006D0839" w:rsidRPr="00A8573B">
        <w:rPr>
          <w:rStyle w:val="Bodytext5"/>
          <w:color w:val="000000"/>
          <w:sz w:val="24"/>
          <w:szCs w:val="24"/>
        </w:rPr>
        <w:t>ichał Gradowski, Aniela</w:t>
      </w:r>
      <w:r w:rsidRPr="00A8573B">
        <w:rPr>
          <w:rStyle w:val="Bodytext5"/>
          <w:color w:val="000000"/>
          <w:sz w:val="24"/>
          <w:szCs w:val="24"/>
        </w:rPr>
        <w:t xml:space="preserve"> Zinkiewicz-Ryndziewicz, </w:t>
      </w:r>
      <w:r w:rsidRPr="00A8573B">
        <w:rPr>
          <w:rStyle w:val="Bodytext5Italic"/>
          <w:color w:val="000000"/>
          <w:sz w:val="24"/>
          <w:szCs w:val="24"/>
        </w:rPr>
        <w:t>Katalog zbiorów Muzeum Sztuki Złotniczej w Kazimierzu Dolnym,</w:t>
      </w:r>
      <w:r w:rsidRPr="00A8573B">
        <w:rPr>
          <w:rStyle w:val="Bodytext5"/>
          <w:color w:val="000000"/>
          <w:sz w:val="24"/>
          <w:szCs w:val="24"/>
        </w:rPr>
        <w:t xml:space="preserve"> t. 1, Kazimierz Dolny 2008, s. 178.</w:t>
      </w:r>
    </w:p>
    <w:p w14:paraId="1407FCA3" w14:textId="77777777" w:rsidR="007A605D" w:rsidRPr="00A8573B" w:rsidRDefault="007A605D" w:rsidP="00A8573B">
      <w:pPr>
        <w:pStyle w:val="Bodytext50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14:paraId="11D90B43" w14:textId="77777777" w:rsidR="009A1D55" w:rsidRPr="00A8573B" w:rsidRDefault="00220260" w:rsidP="00A8573B">
      <w:pPr>
        <w:spacing w:after="0" w:line="360" w:lineRule="auto"/>
        <w:jc w:val="both"/>
        <w:rPr>
          <w:rStyle w:val="Heading1"/>
          <w:color w:val="000000"/>
          <w:sz w:val="24"/>
          <w:szCs w:val="24"/>
        </w:rPr>
      </w:pPr>
      <w:bookmarkStart w:id="1" w:name="bookmark1"/>
      <w:r w:rsidRPr="00A8573B">
        <w:rPr>
          <w:rStyle w:val="Heading1"/>
          <w:color w:val="000000"/>
          <w:sz w:val="24"/>
          <w:szCs w:val="24"/>
        </w:rPr>
        <w:t>Praca zbiorowa:</w:t>
      </w:r>
      <w:bookmarkEnd w:id="1"/>
    </w:p>
    <w:p w14:paraId="2016388F" w14:textId="25DC5C98" w:rsidR="00955D7E" w:rsidRPr="00A8573B" w:rsidRDefault="00955D7E" w:rsidP="00A8573B">
      <w:pPr>
        <w:spacing w:after="0" w:line="360" w:lineRule="auto"/>
        <w:jc w:val="both"/>
        <w:rPr>
          <w:rStyle w:val="Bodytext4NotItalic"/>
          <w:rFonts w:asciiTheme="minorHAnsi" w:hAnsiTheme="minorHAnsi" w:cstheme="minorBidi"/>
          <w:b/>
          <w:i w:val="0"/>
          <w:iCs w:val="0"/>
          <w:sz w:val="24"/>
          <w:szCs w:val="24"/>
          <w:shd w:val="clear" w:color="auto" w:fill="auto"/>
        </w:rPr>
      </w:pPr>
      <w:r w:rsidRPr="00A8573B">
        <w:rPr>
          <w:rStyle w:val="Bodytext4"/>
          <w:color w:val="000000"/>
          <w:sz w:val="24"/>
          <w:szCs w:val="24"/>
        </w:rPr>
        <w:t>Opactwo Cystersów w Lubiążu i artyści,</w:t>
      </w:r>
      <w:r w:rsidR="006D0839" w:rsidRPr="00A8573B">
        <w:rPr>
          <w:rStyle w:val="Bodytext4NotItalic"/>
          <w:color w:val="000000"/>
          <w:sz w:val="24"/>
          <w:szCs w:val="24"/>
        </w:rPr>
        <w:t xml:space="preserve"> </w:t>
      </w:r>
      <w:r w:rsidR="006D0839" w:rsidRPr="00A8573B">
        <w:rPr>
          <w:rStyle w:val="Bodytext4NotItalic"/>
          <w:i w:val="0"/>
          <w:iCs w:val="0"/>
          <w:color w:val="000000"/>
          <w:sz w:val="24"/>
          <w:szCs w:val="24"/>
        </w:rPr>
        <w:t>red. Andrzej</w:t>
      </w:r>
      <w:r w:rsidRPr="00A8573B">
        <w:rPr>
          <w:rStyle w:val="Bodytext4NotItalic"/>
          <w:i w:val="0"/>
          <w:iCs w:val="0"/>
          <w:color w:val="000000"/>
          <w:sz w:val="24"/>
          <w:szCs w:val="24"/>
        </w:rPr>
        <w:t xml:space="preserve"> Kozieł, Wrocław 2008.</w:t>
      </w:r>
    </w:p>
    <w:p w14:paraId="696F4E0B" w14:textId="77777777" w:rsidR="00220260" w:rsidRPr="00A8573B" w:rsidRDefault="00220260" w:rsidP="00A8573B">
      <w:pPr>
        <w:pStyle w:val="Bodytext30"/>
        <w:shd w:val="clear" w:color="auto" w:fill="auto"/>
        <w:spacing w:after="0" w:line="360" w:lineRule="auto"/>
        <w:rPr>
          <w:b w:val="0"/>
          <w:sz w:val="24"/>
          <w:szCs w:val="24"/>
        </w:rPr>
      </w:pPr>
      <w:r w:rsidRPr="00A8573B">
        <w:rPr>
          <w:rStyle w:val="Bodytext3"/>
          <w:b/>
          <w:color w:val="000000"/>
          <w:sz w:val="24"/>
          <w:szCs w:val="24"/>
        </w:rPr>
        <w:t>Opracowanie wielotomowe:</w:t>
      </w:r>
    </w:p>
    <w:p w14:paraId="6E11DC6D" w14:textId="77777777" w:rsidR="00220260" w:rsidRPr="00A8573B" w:rsidRDefault="00220260" w:rsidP="00A8573B">
      <w:pPr>
        <w:pStyle w:val="Bodytext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>[w razie potrzeby po numerze tomu i dwukropku proszę podać tytuł tomu]</w:t>
      </w:r>
    </w:p>
    <w:p w14:paraId="3E423909" w14:textId="4ABAFBD3" w:rsidR="00075A42" w:rsidRPr="00A8573B" w:rsidRDefault="00135A56" w:rsidP="00A8573B">
      <w:pPr>
        <w:pStyle w:val="Bodytext5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A8573B">
        <w:rPr>
          <w:sz w:val="24"/>
          <w:szCs w:val="24"/>
        </w:rPr>
        <w:t>Zofia K</w:t>
      </w:r>
      <w:r w:rsidR="00075A42" w:rsidRPr="00A8573B">
        <w:rPr>
          <w:sz w:val="24"/>
          <w:szCs w:val="24"/>
        </w:rPr>
        <w:t xml:space="preserve">urnatowska, </w:t>
      </w:r>
      <w:r w:rsidRPr="00A8573B">
        <w:rPr>
          <w:sz w:val="24"/>
          <w:szCs w:val="24"/>
        </w:rPr>
        <w:t>Z</w:t>
      </w:r>
      <w:r w:rsidRPr="00A8573B">
        <w:rPr>
          <w:i/>
          <w:sz w:val="24"/>
          <w:szCs w:val="24"/>
        </w:rPr>
        <w:t xml:space="preserve"> badań nad przemianami organizacji terytorialnej w państwie pierwszych Piastów</w:t>
      </w:r>
      <w:r w:rsidR="00A8573B">
        <w:rPr>
          <w:iCs/>
          <w:sz w:val="24"/>
          <w:szCs w:val="24"/>
        </w:rPr>
        <w:t>,</w:t>
      </w:r>
      <w:r w:rsidRPr="00A8573B">
        <w:rPr>
          <w:sz w:val="24"/>
          <w:szCs w:val="24"/>
        </w:rPr>
        <w:t xml:space="preserve"> </w:t>
      </w:r>
      <w:r w:rsidR="00A8573B">
        <w:rPr>
          <w:sz w:val="24"/>
          <w:szCs w:val="24"/>
        </w:rPr>
        <w:t>„</w:t>
      </w:r>
      <w:r w:rsidRPr="00A8573B">
        <w:rPr>
          <w:iCs/>
          <w:sz w:val="24"/>
          <w:szCs w:val="24"/>
        </w:rPr>
        <w:t>Studia Lednickie</w:t>
      </w:r>
      <w:r w:rsidR="00A8573B">
        <w:rPr>
          <w:iCs/>
          <w:sz w:val="24"/>
          <w:szCs w:val="24"/>
        </w:rPr>
        <w:t>”</w:t>
      </w:r>
      <w:r w:rsidRPr="00A8573B">
        <w:rPr>
          <w:iCs/>
          <w:sz w:val="24"/>
          <w:szCs w:val="24"/>
        </w:rPr>
        <w:t>,</w:t>
      </w:r>
      <w:r w:rsidRPr="00A8573B">
        <w:rPr>
          <w:sz w:val="24"/>
          <w:szCs w:val="24"/>
        </w:rPr>
        <w:t xml:space="preserve"> t. 2, 1991, s. 11</w:t>
      </w:r>
      <w:r w:rsidR="00584365" w:rsidRPr="00A8573B">
        <w:rPr>
          <w:rFonts w:eastAsia="TimesNewRomanPS-ItalicMT"/>
          <w:iCs/>
          <w:sz w:val="24"/>
          <w:szCs w:val="24"/>
        </w:rPr>
        <w:t>–</w:t>
      </w:r>
      <w:r w:rsidRPr="00A8573B">
        <w:rPr>
          <w:sz w:val="24"/>
          <w:szCs w:val="24"/>
        </w:rPr>
        <w:t>22</w:t>
      </w:r>
      <w:r w:rsidR="00075A42" w:rsidRPr="00A8573B">
        <w:rPr>
          <w:sz w:val="24"/>
          <w:szCs w:val="24"/>
        </w:rPr>
        <w:t>.</w:t>
      </w:r>
    </w:p>
    <w:p w14:paraId="0D92D66E" w14:textId="025BB50F" w:rsidR="00135A56" w:rsidRPr="00A8573B" w:rsidRDefault="00075A42" w:rsidP="00A8573B">
      <w:pPr>
        <w:pStyle w:val="Bodytext5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A8573B">
        <w:rPr>
          <w:sz w:val="24"/>
          <w:szCs w:val="24"/>
        </w:rPr>
        <w:lastRenderedPageBreak/>
        <w:t>Tadeusz Lalik</w:t>
      </w:r>
      <w:r w:rsidR="00135A56" w:rsidRPr="00A8573B">
        <w:rPr>
          <w:sz w:val="24"/>
          <w:szCs w:val="24"/>
        </w:rPr>
        <w:t xml:space="preserve">, </w:t>
      </w:r>
      <w:r w:rsidR="00135A56" w:rsidRPr="00A8573B">
        <w:rPr>
          <w:i/>
          <w:iCs/>
          <w:sz w:val="24"/>
          <w:szCs w:val="24"/>
        </w:rPr>
        <w:t>Sando</w:t>
      </w:r>
      <w:r w:rsidRPr="00A8573B">
        <w:rPr>
          <w:i/>
          <w:iCs/>
          <w:sz w:val="24"/>
          <w:szCs w:val="24"/>
        </w:rPr>
        <w:t>mierz w świetle źródeł pisanych</w:t>
      </w:r>
      <w:r w:rsidR="00A8573B">
        <w:rPr>
          <w:sz w:val="24"/>
          <w:szCs w:val="24"/>
        </w:rPr>
        <w:t>,</w:t>
      </w:r>
      <w:r w:rsidR="00135A56" w:rsidRPr="00A8573B">
        <w:rPr>
          <w:sz w:val="24"/>
          <w:szCs w:val="24"/>
        </w:rPr>
        <w:t xml:space="preserve"> [w:] </w:t>
      </w:r>
      <w:r w:rsidR="00135A56" w:rsidRPr="00A8573B">
        <w:rPr>
          <w:i/>
          <w:sz w:val="24"/>
          <w:szCs w:val="24"/>
        </w:rPr>
        <w:t>Sandomierz: badania 1969</w:t>
      </w:r>
      <w:r w:rsidR="00584365" w:rsidRPr="00A8573B">
        <w:rPr>
          <w:rFonts w:eastAsia="TimesNewRomanPS-ItalicMT"/>
          <w:iCs/>
          <w:sz w:val="24"/>
          <w:szCs w:val="24"/>
        </w:rPr>
        <w:t>–</w:t>
      </w:r>
      <w:r w:rsidR="00135A56" w:rsidRPr="00A8573B">
        <w:rPr>
          <w:i/>
          <w:sz w:val="24"/>
          <w:szCs w:val="24"/>
        </w:rPr>
        <w:t>1973</w:t>
      </w:r>
      <w:r w:rsidR="00135A56" w:rsidRPr="00A8573B">
        <w:rPr>
          <w:sz w:val="24"/>
          <w:szCs w:val="24"/>
        </w:rPr>
        <w:t xml:space="preserve">, t. 1, red. Stanisław </w:t>
      </w:r>
      <w:r w:rsidRPr="00A8573B">
        <w:rPr>
          <w:sz w:val="24"/>
          <w:szCs w:val="24"/>
        </w:rPr>
        <w:t>Tabaczyński</w:t>
      </w:r>
      <w:r w:rsidR="00135A56" w:rsidRPr="00A8573B">
        <w:rPr>
          <w:sz w:val="24"/>
          <w:szCs w:val="24"/>
        </w:rPr>
        <w:t>, Warszawa 1993, s. 49</w:t>
      </w:r>
      <w:r w:rsidR="00584365" w:rsidRPr="00A8573B">
        <w:rPr>
          <w:rFonts w:eastAsia="TimesNewRomanPS-ItalicMT"/>
          <w:iCs/>
          <w:sz w:val="24"/>
          <w:szCs w:val="24"/>
        </w:rPr>
        <w:t>–</w:t>
      </w:r>
      <w:r w:rsidR="00135A56" w:rsidRPr="00A8573B">
        <w:rPr>
          <w:sz w:val="24"/>
          <w:szCs w:val="24"/>
        </w:rPr>
        <w:t>72.</w:t>
      </w:r>
    </w:p>
    <w:p w14:paraId="5538EA5D" w14:textId="77777777" w:rsidR="00135A56" w:rsidRPr="00A8573B" w:rsidRDefault="00135A56" w:rsidP="00A8573B">
      <w:pPr>
        <w:pStyle w:val="Bodytext50"/>
        <w:shd w:val="clear" w:color="auto" w:fill="auto"/>
        <w:spacing w:after="0" w:line="360" w:lineRule="auto"/>
        <w:jc w:val="both"/>
        <w:rPr>
          <w:sz w:val="24"/>
          <w:szCs w:val="24"/>
        </w:rPr>
      </w:pPr>
    </w:p>
    <w:p w14:paraId="0383D8AA" w14:textId="77777777" w:rsidR="00C563BF" w:rsidRPr="00A8573B" w:rsidRDefault="00220260" w:rsidP="00A8573B">
      <w:pPr>
        <w:pStyle w:val="Bodytext30"/>
        <w:shd w:val="clear" w:color="auto" w:fill="auto"/>
        <w:spacing w:after="0" w:line="360" w:lineRule="auto"/>
        <w:rPr>
          <w:rStyle w:val="Bodytext3"/>
          <w:b/>
          <w:sz w:val="24"/>
          <w:szCs w:val="24"/>
        </w:rPr>
      </w:pPr>
      <w:r w:rsidRPr="00A8573B">
        <w:rPr>
          <w:rStyle w:val="Bodytext3"/>
          <w:b/>
          <w:sz w:val="24"/>
          <w:szCs w:val="24"/>
        </w:rPr>
        <w:t>Artykuł, rozdział lub nota w pracy zbiorowej:</w:t>
      </w:r>
    </w:p>
    <w:p w14:paraId="741BB44B" w14:textId="133DA70A" w:rsidR="005D03BF" w:rsidRPr="00A8573B" w:rsidRDefault="00C563BF" w:rsidP="00A8573B">
      <w:pPr>
        <w:pStyle w:val="Bodytext30"/>
        <w:shd w:val="clear" w:color="auto" w:fill="auto"/>
        <w:spacing w:after="0" w:line="360" w:lineRule="auto"/>
        <w:rPr>
          <w:rFonts w:eastAsia="TimesNewRomanPSMT"/>
          <w:b w:val="0"/>
          <w:sz w:val="24"/>
          <w:szCs w:val="24"/>
        </w:rPr>
      </w:pPr>
      <w:r w:rsidRPr="00A8573B">
        <w:rPr>
          <w:b w:val="0"/>
          <w:sz w:val="24"/>
          <w:szCs w:val="24"/>
        </w:rPr>
        <w:t xml:space="preserve">Teresa Rodzińska-Chorąży, </w:t>
      </w:r>
      <w:r w:rsidRPr="00A8573B">
        <w:rPr>
          <w:rFonts w:eastAsia="TimesNewRomanPS-ItalicMT"/>
          <w:b w:val="0"/>
          <w:i/>
          <w:iCs/>
          <w:sz w:val="24"/>
          <w:szCs w:val="24"/>
        </w:rPr>
        <w:t>Sztuka w Polsce od X do XII wieku – przedromańska, romańska, ottońska czy wczesnopiastowska?</w:t>
      </w:r>
      <w:r w:rsidR="00A8573B">
        <w:rPr>
          <w:rFonts w:eastAsia="TimesNewRomanPS-ItalicMT"/>
          <w:b w:val="0"/>
          <w:sz w:val="24"/>
          <w:szCs w:val="24"/>
        </w:rPr>
        <w:t>,</w:t>
      </w:r>
      <w:r w:rsidRPr="00A8573B">
        <w:rPr>
          <w:rFonts w:eastAsia="TimesNewRomanPSMT"/>
          <w:b w:val="0"/>
          <w:sz w:val="24"/>
          <w:szCs w:val="24"/>
        </w:rPr>
        <w:t xml:space="preserve"> [w:] </w:t>
      </w:r>
      <w:r w:rsidRPr="00A8573B">
        <w:rPr>
          <w:rFonts w:eastAsia="TimesNewRomanPS-ItalicMT"/>
          <w:b w:val="0"/>
          <w:i/>
          <w:iCs/>
          <w:sz w:val="24"/>
          <w:szCs w:val="24"/>
        </w:rPr>
        <w:t xml:space="preserve">Początki architektury monumentalnej w Polsce. </w:t>
      </w:r>
      <w:r w:rsidRPr="00A8573B">
        <w:rPr>
          <w:rFonts w:eastAsia="TimesNewRomanPS-ItalicMT"/>
          <w:b w:val="0"/>
          <w:iCs/>
          <w:sz w:val="24"/>
          <w:szCs w:val="24"/>
        </w:rPr>
        <w:t>Materiały z sesji naukowej, Gniezno 20–21 listopada 2003</w:t>
      </w:r>
      <w:r w:rsidRPr="00A8573B">
        <w:rPr>
          <w:rFonts w:eastAsia="TimesNewRomanPSMT"/>
          <w:b w:val="0"/>
          <w:sz w:val="24"/>
          <w:szCs w:val="24"/>
        </w:rPr>
        <w:t>, red. Tomasz Janiak, Gniezno 2004, s. 37–46.</w:t>
      </w:r>
    </w:p>
    <w:p w14:paraId="65E08679" w14:textId="77777777" w:rsidR="00C563BF" w:rsidRPr="00A8573B" w:rsidRDefault="00C563BF" w:rsidP="00A8573B">
      <w:pPr>
        <w:pStyle w:val="Bodytext30"/>
        <w:shd w:val="clear" w:color="auto" w:fill="auto"/>
        <w:spacing w:after="0" w:line="360" w:lineRule="auto"/>
        <w:rPr>
          <w:bCs w:val="0"/>
          <w:sz w:val="24"/>
          <w:szCs w:val="24"/>
          <w:shd w:val="clear" w:color="auto" w:fill="FFFFFF"/>
        </w:rPr>
      </w:pPr>
    </w:p>
    <w:p w14:paraId="7193B914" w14:textId="77777777" w:rsidR="00220260" w:rsidRPr="00A8573B" w:rsidRDefault="00220260" w:rsidP="00A8573B">
      <w:pPr>
        <w:pStyle w:val="Bodytext40"/>
        <w:shd w:val="clear" w:color="auto" w:fill="auto"/>
        <w:spacing w:line="360" w:lineRule="auto"/>
        <w:jc w:val="both"/>
        <w:rPr>
          <w:i w:val="0"/>
          <w:sz w:val="24"/>
          <w:szCs w:val="24"/>
        </w:rPr>
      </w:pPr>
      <w:r w:rsidRPr="00A8573B">
        <w:rPr>
          <w:rStyle w:val="Bodytext4"/>
          <w:b/>
          <w:bCs/>
          <w:sz w:val="24"/>
          <w:szCs w:val="24"/>
        </w:rPr>
        <w:t>Artykuł w czasopiśmie:</w:t>
      </w:r>
    </w:p>
    <w:p w14:paraId="4B302E66" w14:textId="42EB8FC2" w:rsidR="00135A56" w:rsidRPr="00A8573B" w:rsidRDefault="00135A56" w:rsidP="00A8573B">
      <w:pPr>
        <w:pStyle w:val="Bodytext30"/>
        <w:shd w:val="clear" w:color="auto" w:fill="auto"/>
        <w:spacing w:after="0" w:line="360" w:lineRule="auto"/>
        <w:rPr>
          <w:rStyle w:val="Bodytext3"/>
          <w:b/>
          <w:sz w:val="24"/>
          <w:szCs w:val="24"/>
        </w:rPr>
      </w:pPr>
      <w:r w:rsidRPr="00A8573B">
        <w:rPr>
          <w:rStyle w:val="Bodytext3"/>
          <w:sz w:val="24"/>
          <w:szCs w:val="24"/>
        </w:rPr>
        <w:t xml:space="preserve">Andrzej </w:t>
      </w:r>
      <w:r w:rsidR="00C563BF" w:rsidRPr="00A8573B">
        <w:rPr>
          <w:rStyle w:val="Bodytext3"/>
          <w:sz w:val="24"/>
          <w:szCs w:val="24"/>
        </w:rPr>
        <w:t>Buko</w:t>
      </w:r>
      <w:r w:rsidRPr="00A8573B">
        <w:rPr>
          <w:b w:val="0"/>
          <w:bCs w:val="0"/>
          <w:sz w:val="24"/>
          <w:szCs w:val="24"/>
        </w:rPr>
        <w:t>,</w:t>
      </w:r>
      <w:r w:rsidRPr="00A8573B">
        <w:rPr>
          <w:b w:val="0"/>
          <w:sz w:val="24"/>
          <w:szCs w:val="24"/>
        </w:rPr>
        <w:t xml:space="preserve"> </w:t>
      </w:r>
      <w:r w:rsidRPr="00A8573B">
        <w:rPr>
          <w:b w:val="0"/>
          <w:i/>
          <w:iCs/>
          <w:sz w:val="24"/>
          <w:szCs w:val="24"/>
        </w:rPr>
        <w:t>Znaczenie Sandomierza w budowie podstaw terytorialnych państwa polskiego</w:t>
      </w:r>
      <w:r w:rsidRPr="00A8573B">
        <w:rPr>
          <w:b w:val="0"/>
          <w:sz w:val="24"/>
          <w:szCs w:val="24"/>
        </w:rPr>
        <w:t xml:space="preserve">, </w:t>
      </w:r>
      <w:r w:rsidR="00C563BF" w:rsidRPr="00A8573B">
        <w:rPr>
          <w:b w:val="0"/>
          <w:sz w:val="24"/>
          <w:szCs w:val="24"/>
        </w:rPr>
        <w:t>„</w:t>
      </w:r>
      <w:r w:rsidRPr="00A8573B">
        <w:rPr>
          <w:b w:val="0"/>
          <w:sz w:val="24"/>
          <w:szCs w:val="24"/>
        </w:rPr>
        <w:t>Zeszyty Sandomierskie. Biuletyn Towarzystwa Naukowego Sandomierskiego</w:t>
      </w:r>
      <w:r w:rsidR="00C563BF" w:rsidRPr="00A8573B">
        <w:rPr>
          <w:b w:val="0"/>
          <w:sz w:val="24"/>
          <w:szCs w:val="24"/>
        </w:rPr>
        <w:t>”</w:t>
      </w:r>
      <w:r w:rsidR="00A8573B">
        <w:rPr>
          <w:b w:val="0"/>
          <w:sz w:val="24"/>
          <w:szCs w:val="24"/>
        </w:rPr>
        <w:t>, r./t. 6,</w:t>
      </w:r>
      <w:r w:rsidR="00C563BF" w:rsidRPr="00A8573B">
        <w:rPr>
          <w:b w:val="0"/>
          <w:i/>
          <w:sz w:val="24"/>
          <w:szCs w:val="24"/>
        </w:rPr>
        <w:t xml:space="preserve"> </w:t>
      </w:r>
      <w:r w:rsidRPr="00A8573B">
        <w:rPr>
          <w:b w:val="0"/>
          <w:sz w:val="24"/>
          <w:szCs w:val="24"/>
        </w:rPr>
        <w:t xml:space="preserve">1999, </w:t>
      </w:r>
      <w:r w:rsidR="00C563BF" w:rsidRPr="00A8573B">
        <w:rPr>
          <w:b w:val="0"/>
          <w:sz w:val="24"/>
          <w:szCs w:val="24"/>
        </w:rPr>
        <w:t xml:space="preserve">nr </w:t>
      </w:r>
      <w:r w:rsidRPr="00A8573B">
        <w:rPr>
          <w:b w:val="0"/>
          <w:sz w:val="24"/>
          <w:szCs w:val="24"/>
        </w:rPr>
        <w:t>9, s. 69</w:t>
      </w:r>
      <w:r w:rsidR="00584365" w:rsidRPr="00A8573B">
        <w:rPr>
          <w:rFonts w:eastAsia="TimesNewRomanPS-ItalicMT"/>
          <w:b w:val="0"/>
          <w:iCs/>
          <w:sz w:val="24"/>
          <w:szCs w:val="24"/>
        </w:rPr>
        <w:t>–</w:t>
      </w:r>
      <w:r w:rsidRPr="00A8573B">
        <w:rPr>
          <w:b w:val="0"/>
          <w:sz w:val="24"/>
          <w:szCs w:val="24"/>
        </w:rPr>
        <w:t>72.</w:t>
      </w:r>
    </w:p>
    <w:p w14:paraId="1270DBE5" w14:textId="77777777" w:rsidR="00F72209" w:rsidRPr="00A8573B" w:rsidRDefault="00F72209" w:rsidP="00A8573B">
      <w:pPr>
        <w:pStyle w:val="Bodytext30"/>
        <w:shd w:val="clear" w:color="auto" w:fill="auto"/>
        <w:spacing w:after="0" w:line="360" w:lineRule="auto"/>
        <w:rPr>
          <w:rStyle w:val="Bodytext3"/>
          <w:color w:val="000000"/>
          <w:sz w:val="24"/>
          <w:szCs w:val="24"/>
        </w:rPr>
      </w:pPr>
    </w:p>
    <w:p w14:paraId="0EB095B2" w14:textId="77777777" w:rsidR="00220260" w:rsidRPr="00A8573B" w:rsidRDefault="00220260" w:rsidP="00A8573B">
      <w:pPr>
        <w:pStyle w:val="Bodytext30"/>
        <w:shd w:val="clear" w:color="auto" w:fill="auto"/>
        <w:spacing w:after="0" w:line="360" w:lineRule="auto"/>
        <w:rPr>
          <w:b w:val="0"/>
          <w:sz w:val="24"/>
          <w:szCs w:val="24"/>
        </w:rPr>
      </w:pPr>
      <w:r w:rsidRPr="00A8573B">
        <w:rPr>
          <w:rStyle w:val="Bodytext312pt"/>
          <w:b/>
          <w:color w:val="000000"/>
        </w:rPr>
        <w:t>Praca dostępna jedynie w rękopisie lub maszynopisie:</w:t>
      </w:r>
    </w:p>
    <w:p w14:paraId="276B754E" w14:textId="45EBFB72" w:rsidR="00220260" w:rsidRPr="00A8573B" w:rsidRDefault="00220260" w:rsidP="00A8573B">
      <w:pPr>
        <w:pStyle w:val="Bodytext30"/>
        <w:shd w:val="clear" w:color="auto" w:fill="auto"/>
        <w:spacing w:after="0" w:line="360" w:lineRule="auto"/>
        <w:rPr>
          <w:rStyle w:val="Bodytext3"/>
          <w:color w:val="000000"/>
          <w:sz w:val="24"/>
          <w:szCs w:val="24"/>
        </w:rPr>
      </w:pPr>
      <w:r w:rsidRPr="00A8573B">
        <w:rPr>
          <w:rStyle w:val="Bodytext3"/>
          <w:color w:val="000000"/>
          <w:sz w:val="24"/>
          <w:szCs w:val="24"/>
        </w:rPr>
        <w:t>R</w:t>
      </w:r>
      <w:r w:rsidR="00A535A8" w:rsidRPr="00A8573B">
        <w:rPr>
          <w:rStyle w:val="Bodytext3"/>
          <w:color w:val="000000"/>
          <w:sz w:val="24"/>
          <w:szCs w:val="24"/>
        </w:rPr>
        <w:t>yszard</w:t>
      </w:r>
      <w:r w:rsidRPr="00A8573B">
        <w:rPr>
          <w:rStyle w:val="Bodytext3"/>
          <w:color w:val="000000"/>
          <w:sz w:val="24"/>
          <w:szCs w:val="24"/>
        </w:rPr>
        <w:t xml:space="preserve"> Bobrow, </w:t>
      </w:r>
      <w:r w:rsidRPr="00A8573B">
        <w:rPr>
          <w:rStyle w:val="Bodytext3Italic"/>
          <w:color w:val="000000"/>
          <w:sz w:val="24"/>
          <w:szCs w:val="24"/>
        </w:rPr>
        <w:t>Opinia o srebrnej tacy z monetami autorstwa K.L.F. Schaube,</w:t>
      </w:r>
      <w:r w:rsidR="00F72209" w:rsidRPr="00A8573B">
        <w:rPr>
          <w:rStyle w:val="Bodytext3"/>
          <w:color w:val="000000"/>
          <w:sz w:val="24"/>
          <w:szCs w:val="24"/>
        </w:rPr>
        <w:t xml:space="preserve"> Warszawa</w:t>
      </w:r>
      <w:r w:rsidR="00584365" w:rsidRPr="00A8573B">
        <w:rPr>
          <w:rStyle w:val="Bodytext3"/>
          <w:color w:val="000000"/>
          <w:sz w:val="24"/>
          <w:szCs w:val="24"/>
        </w:rPr>
        <w:t> </w:t>
      </w:r>
      <w:r w:rsidR="00F72209" w:rsidRPr="00A8573B">
        <w:rPr>
          <w:rStyle w:val="Bodytext3"/>
          <w:color w:val="000000"/>
          <w:sz w:val="24"/>
          <w:szCs w:val="24"/>
        </w:rPr>
        <w:t>2016 (mps</w:t>
      </w:r>
      <w:r w:rsidR="00584365" w:rsidRPr="00A8573B">
        <w:rPr>
          <w:rStyle w:val="Bodytext3"/>
          <w:color w:val="000000"/>
          <w:sz w:val="24"/>
          <w:szCs w:val="24"/>
        </w:rPr>
        <w:t xml:space="preserve"> </w:t>
      </w:r>
      <w:r w:rsidRPr="00A8573B">
        <w:rPr>
          <w:rStyle w:val="Bodytext3"/>
          <w:color w:val="000000"/>
          <w:sz w:val="24"/>
          <w:szCs w:val="24"/>
        </w:rPr>
        <w:t>w aktach działu sztuki Muzeum Okręgowego Ziemi Kaliskiej</w:t>
      </w:r>
      <w:r w:rsidR="00F72209" w:rsidRPr="00A8573B">
        <w:rPr>
          <w:rStyle w:val="Bodytext3"/>
          <w:color w:val="000000"/>
          <w:sz w:val="24"/>
          <w:szCs w:val="24"/>
        </w:rPr>
        <w:t>)</w:t>
      </w:r>
      <w:r w:rsidRPr="00A8573B">
        <w:rPr>
          <w:rStyle w:val="Bodytext3"/>
          <w:color w:val="000000"/>
          <w:sz w:val="24"/>
          <w:szCs w:val="24"/>
        </w:rPr>
        <w:t>.</w:t>
      </w:r>
    </w:p>
    <w:p w14:paraId="607FE82F" w14:textId="77777777" w:rsidR="00EB0223" w:rsidRPr="00A8573B" w:rsidRDefault="00EB0223" w:rsidP="00A8573B">
      <w:pPr>
        <w:pStyle w:val="Bodytext30"/>
        <w:shd w:val="clear" w:color="auto" w:fill="auto"/>
        <w:spacing w:after="0" w:line="360" w:lineRule="auto"/>
        <w:rPr>
          <w:rStyle w:val="Bodytext3"/>
          <w:color w:val="000000"/>
          <w:sz w:val="24"/>
          <w:szCs w:val="24"/>
        </w:rPr>
      </w:pPr>
    </w:p>
    <w:p w14:paraId="25FB2B6B" w14:textId="71F3D42B" w:rsidR="00F72209" w:rsidRPr="00A8573B" w:rsidRDefault="00F72209" w:rsidP="00A8573B">
      <w:pPr>
        <w:pStyle w:val="Bodytext20"/>
        <w:shd w:val="clear" w:color="auto" w:fill="auto"/>
        <w:spacing w:before="0" w:after="0" w:line="360" w:lineRule="auto"/>
        <w:ind w:firstLine="0"/>
        <w:rPr>
          <w:rStyle w:val="Bodytext2"/>
          <w:color w:val="000000"/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>M</w:t>
      </w:r>
      <w:r w:rsidR="00A535A8" w:rsidRPr="00A8573B">
        <w:rPr>
          <w:rStyle w:val="Bodytext2"/>
          <w:color w:val="000000"/>
          <w:sz w:val="24"/>
          <w:szCs w:val="24"/>
        </w:rPr>
        <w:t>aria</w:t>
      </w:r>
      <w:r w:rsidRPr="00A8573B">
        <w:rPr>
          <w:rStyle w:val="Bodytext2"/>
          <w:color w:val="000000"/>
          <w:sz w:val="24"/>
          <w:szCs w:val="24"/>
        </w:rPr>
        <w:t xml:space="preserve"> Sulimierska-Laube, </w:t>
      </w:r>
      <w:r w:rsidRPr="00A8573B">
        <w:rPr>
          <w:rStyle w:val="Bodytext2Italic"/>
          <w:color w:val="000000"/>
          <w:sz w:val="24"/>
          <w:szCs w:val="24"/>
        </w:rPr>
        <w:t>Łask. Kościół p.w. N. Marii Panny i ś. Michała.</w:t>
      </w:r>
      <w:r w:rsidRPr="00A8573B">
        <w:rPr>
          <w:rStyle w:val="Bodytext2"/>
          <w:color w:val="000000"/>
          <w:sz w:val="24"/>
          <w:szCs w:val="24"/>
        </w:rPr>
        <w:t xml:space="preserve"> Dokumentacja historyczno-architektoniczna wykonana na zlecenie Wojew. Konserwatora Zabytków w</w:t>
      </w:r>
      <w:r w:rsidR="00584365" w:rsidRPr="00A8573B">
        <w:rPr>
          <w:rStyle w:val="Bodytext2"/>
          <w:color w:val="000000"/>
          <w:sz w:val="24"/>
          <w:szCs w:val="24"/>
        </w:rPr>
        <w:t> </w:t>
      </w:r>
      <w:r w:rsidRPr="00A8573B">
        <w:rPr>
          <w:rStyle w:val="Bodytext2"/>
          <w:color w:val="000000"/>
          <w:sz w:val="24"/>
          <w:szCs w:val="24"/>
        </w:rPr>
        <w:t>Łodzi, Warszawa 1974 (mps w Narodowym Instytucie Dziedzictwa).</w:t>
      </w:r>
    </w:p>
    <w:p w14:paraId="321F6617" w14:textId="799C4C8E" w:rsidR="00D64551" w:rsidRPr="00A8573B" w:rsidRDefault="00D64551" w:rsidP="00A8573B">
      <w:pPr>
        <w:pStyle w:val="Bodytext20"/>
        <w:shd w:val="clear" w:color="auto" w:fill="auto"/>
        <w:spacing w:before="0" w:after="0" w:line="360" w:lineRule="auto"/>
        <w:ind w:firstLine="0"/>
        <w:rPr>
          <w:rStyle w:val="Bodytext2"/>
          <w:color w:val="000000"/>
          <w:sz w:val="24"/>
          <w:szCs w:val="24"/>
        </w:rPr>
      </w:pPr>
    </w:p>
    <w:p w14:paraId="704B79AB" w14:textId="3584AA90" w:rsidR="00D64551" w:rsidRPr="00A8573B" w:rsidRDefault="00D64551" w:rsidP="00A8573B">
      <w:pPr>
        <w:pStyle w:val="Bodytext20"/>
        <w:shd w:val="clear" w:color="auto" w:fill="auto"/>
        <w:spacing w:before="0" w:after="0" w:line="360" w:lineRule="auto"/>
        <w:ind w:firstLine="0"/>
        <w:rPr>
          <w:color w:val="000000"/>
          <w:sz w:val="24"/>
          <w:szCs w:val="24"/>
          <w:shd w:val="clear" w:color="auto" w:fill="FFFFFF"/>
        </w:rPr>
      </w:pPr>
      <w:r w:rsidRPr="00A8573B">
        <w:rPr>
          <w:rStyle w:val="Bodytext2"/>
          <w:b/>
          <w:bCs/>
          <w:color w:val="000000"/>
          <w:sz w:val="24"/>
          <w:szCs w:val="24"/>
        </w:rPr>
        <w:t>Strony internetowe</w:t>
      </w:r>
      <w:r w:rsidRPr="00A8573B">
        <w:rPr>
          <w:rStyle w:val="Bodytext2"/>
          <w:color w:val="000000"/>
          <w:sz w:val="24"/>
          <w:szCs w:val="24"/>
        </w:rPr>
        <w:t xml:space="preserve"> w przypisach podajemy </w:t>
      </w:r>
      <w:r w:rsidR="00243ECC" w:rsidRPr="00A8573B">
        <w:rPr>
          <w:rStyle w:val="Bodytext2"/>
          <w:color w:val="000000"/>
          <w:sz w:val="24"/>
          <w:szCs w:val="24"/>
        </w:rPr>
        <w:t xml:space="preserve">jako </w:t>
      </w:r>
      <w:r w:rsidRPr="00A8573B">
        <w:rPr>
          <w:rStyle w:val="Bodytext2"/>
          <w:color w:val="000000"/>
          <w:sz w:val="24"/>
          <w:szCs w:val="24"/>
        </w:rPr>
        <w:t>pełen link z datą dostępu</w:t>
      </w:r>
      <w:r w:rsidR="00243ECC" w:rsidRPr="00A8573B">
        <w:rPr>
          <w:rStyle w:val="Bodytext2"/>
          <w:color w:val="000000"/>
          <w:sz w:val="24"/>
          <w:szCs w:val="24"/>
        </w:rPr>
        <w:t xml:space="preserve"> np. (dostęp: 14.02.2020)</w:t>
      </w:r>
    </w:p>
    <w:p w14:paraId="2FBD6144" w14:textId="77777777" w:rsidR="00F72209" w:rsidRPr="00A8573B" w:rsidRDefault="00F72209" w:rsidP="00A8573B">
      <w:pPr>
        <w:pStyle w:val="Bodytext30"/>
        <w:shd w:val="clear" w:color="auto" w:fill="auto"/>
        <w:spacing w:after="0" w:line="360" w:lineRule="auto"/>
        <w:rPr>
          <w:b w:val="0"/>
          <w:sz w:val="24"/>
          <w:szCs w:val="24"/>
        </w:rPr>
      </w:pPr>
    </w:p>
    <w:p w14:paraId="0F494CCA" w14:textId="77777777" w:rsidR="00934470" w:rsidRPr="00A8573B" w:rsidRDefault="00934470" w:rsidP="00A8573B">
      <w:pPr>
        <w:spacing w:after="0" w:line="360" w:lineRule="auto"/>
        <w:jc w:val="both"/>
        <w:rPr>
          <w:sz w:val="24"/>
          <w:szCs w:val="24"/>
        </w:rPr>
      </w:pPr>
      <w:r w:rsidRPr="00A8573B">
        <w:rPr>
          <w:rStyle w:val="Heading1"/>
          <w:color w:val="000000"/>
          <w:sz w:val="24"/>
          <w:szCs w:val="24"/>
        </w:rPr>
        <w:t>Źródła archiwalne</w:t>
      </w:r>
      <w:r w:rsidR="00EB0223" w:rsidRPr="00A8573B">
        <w:rPr>
          <w:rStyle w:val="Heading1"/>
          <w:color w:val="000000"/>
          <w:sz w:val="24"/>
          <w:szCs w:val="24"/>
        </w:rPr>
        <w:t xml:space="preserve"> </w:t>
      </w:r>
      <w:r w:rsidR="00EB0223" w:rsidRPr="00A8573B">
        <w:rPr>
          <w:rStyle w:val="Heading1"/>
          <w:b w:val="0"/>
          <w:bCs w:val="0"/>
          <w:color w:val="000000"/>
          <w:sz w:val="24"/>
          <w:szCs w:val="24"/>
        </w:rPr>
        <w:t>– z</w:t>
      </w:r>
      <w:r w:rsidRPr="00A8573B">
        <w:rPr>
          <w:rStyle w:val="Bodytext2"/>
          <w:color w:val="000000"/>
          <w:sz w:val="24"/>
          <w:szCs w:val="24"/>
        </w:rPr>
        <w:t>apisy w następującym porządku: nazwa archiwum, ewentualnie nazwa działu</w:t>
      </w:r>
      <w:r w:rsidR="00EB0223" w:rsidRPr="00A8573B">
        <w:rPr>
          <w:rStyle w:val="Bodytext2"/>
          <w:color w:val="000000"/>
          <w:sz w:val="24"/>
          <w:szCs w:val="24"/>
        </w:rPr>
        <w:t xml:space="preserve"> lub zespołu, sygnatura, tytuł</w:t>
      </w:r>
      <w:r w:rsidRPr="00A8573B">
        <w:rPr>
          <w:rStyle w:val="Bodytext2"/>
          <w:color w:val="000000"/>
          <w:sz w:val="24"/>
          <w:szCs w:val="24"/>
        </w:rPr>
        <w:t>.:</w:t>
      </w:r>
    </w:p>
    <w:p w14:paraId="0A13A81E" w14:textId="61F6EA1A" w:rsidR="00934470" w:rsidRPr="00A8573B" w:rsidRDefault="00934470" w:rsidP="00A8573B">
      <w:pPr>
        <w:pStyle w:val="Bodytext50"/>
        <w:shd w:val="clear" w:color="auto" w:fill="auto"/>
        <w:spacing w:after="0" w:line="360" w:lineRule="auto"/>
        <w:jc w:val="both"/>
        <w:rPr>
          <w:sz w:val="24"/>
          <w:szCs w:val="24"/>
        </w:rPr>
      </w:pPr>
      <w:r w:rsidRPr="00A8573B">
        <w:rPr>
          <w:rStyle w:val="Bodytext5NotItalic"/>
          <w:i w:val="0"/>
          <w:iCs w:val="0"/>
          <w:color w:val="000000"/>
          <w:sz w:val="24"/>
          <w:szCs w:val="24"/>
        </w:rPr>
        <w:t xml:space="preserve">Archiwum Prowincji OO. Bernardynów w Krakowie, sygn. W-48 </w:t>
      </w:r>
      <w:r w:rsidRPr="00A8573B">
        <w:rPr>
          <w:rStyle w:val="Bodytext5"/>
          <w:i/>
          <w:iCs/>
          <w:color w:val="000000"/>
          <w:sz w:val="24"/>
          <w:szCs w:val="24"/>
          <w:lang w:eastAsia="en-US"/>
        </w:rPr>
        <w:t xml:space="preserve">Archivum Conventus </w:t>
      </w:r>
      <w:r w:rsidRPr="00A8573B">
        <w:rPr>
          <w:rStyle w:val="Bodytext5"/>
          <w:i/>
          <w:iCs/>
          <w:color w:val="000000"/>
          <w:sz w:val="24"/>
          <w:szCs w:val="24"/>
        </w:rPr>
        <w:t xml:space="preserve">Rotopoliensis seu Colensis </w:t>
      </w:r>
      <w:r w:rsidRPr="00A8573B">
        <w:rPr>
          <w:rStyle w:val="Bodytext5"/>
          <w:i/>
          <w:iCs/>
          <w:color w:val="000000"/>
          <w:sz w:val="24"/>
          <w:szCs w:val="24"/>
          <w:lang w:eastAsia="en-US"/>
        </w:rPr>
        <w:t xml:space="preserve">sub </w:t>
      </w:r>
      <w:r w:rsidRPr="00A8573B">
        <w:rPr>
          <w:rStyle w:val="Bodytext5"/>
          <w:i/>
          <w:iCs/>
          <w:color w:val="000000"/>
          <w:sz w:val="24"/>
          <w:szCs w:val="24"/>
        </w:rPr>
        <w:t xml:space="preserve">Titulo </w:t>
      </w:r>
      <w:r w:rsidRPr="00A8573B">
        <w:rPr>
          <w:rStyle w:val="Bodytext5"/>
          <w:i/>
          <w:iCs/>
          <w:color w:val="000000"/>
          <w:sz w:val="24"/>
          <w:szCs w:val="24"/>
          <w:lang w:eastAsia="en-US"/>
        </w:rPr>
        <w:t xml:space="preserve">Sanctae Mariae Visitantis Elisabeth </w:t>
      </w:r>
      <w:r w:rsidR="003427D2" w:rsidRPr="00A8573B">
        <w:rPr>
          <w:rStyle w:val="Bodytext5"/>
          <w:i/>
          <w:iCs/>
          <w:color w:val="000000"/>
          <w:sz w:val="24"/>
          <w:szCs w:val="24"/>
        </w:rPr>
        <w:t>i</w:t>
      </w:r>
      <w:r w:rsidRPr="00A8573B">
        <w:rPr>
          <w:rStyle w:val="Bodytext5"/>
          <w:i/>
          <w:iCs/>
          <w:color w:val="000000"/>
          <w:sz w:val="24"/>
          <w:szCs w:val="24"/>
        </w:rPr>
        <w:t>n Archidioecesi Gnesnensi Anno 1790 comparatum.</w:t>
      </w:r>
    </w:p>
    <w:p w14:paraId="2F254C5C" w14:textId="77777777" w:rsidR="004E58C3" w:rsidRPr="00A8573B" w:rsidRDefault="004E58C3" w:rsidP="00A8573B">
      <w:pPr>
        <w:pStyle w:val="Bodytext20"/>
        <w:shd w:val="clear" w:color="auto" w:fill="auto"/>
        <w:spacing w:before="0" w:after="0" w:line="360" w:lineRule="auto"/>
        <w:ind w:firstLine="0"/>
        <w:rPr>
          <w:rStyle w:val="Bodytext2"/>
          <w:color w:val="000000"/>
          <w:sz w:val="24"/>
          <w:szCs w:val="24"/>
        </w:rPr>
      </w:pPr>
    </w:p>
    <w:p w14:paraId="44EF2782" w14:textId="77777777" w:rsidR="00934470" w:rsidRPr="00A8573B" w:rsidRDefault="00934470" w:rsidP="00A8573B">
      <w:pPr>
        <w:pStyle w:val="Bodytext20"/>
        <w:shd w:val="clear" w:color="auto" w:fill="auto"/>
        <w:spacing w:before="0" w:after="0" w:line="360" w:lineRule="auto"/>
        <w:ind w:firstLine="0"/>
        <w:rPr>
          <w:b/>
          <w:sz w:val="24"/>
          <w:szCs w:val="24"/>
        </w:rPr>
      </w:pPr>
      <w:r w:rsidRPr="00A8573B">
        <w:rPr>
          <w:rStyle w:val="Bodytext2"/>
          <w:b/>
          <w:color w:val="000000"/>
          <w:sz w:val="24"/>
          <w:szCs w:val="24"/>
        </w:rPr>
        <w:t>Tytuły nadane wtórnie podajemy w nawiasach kwadratowyc</w:t>
      </w:r>
      <w:r w:rsidR="00EB0223" w:rsidRPr="00A8573B">
        <w:rPr>
          <w:rStyle w:val="Bodytext2"/>
          <w:b/>
          <w:color w:val="000000"/>
          <w:sz w:val="24"/>
          <w:szCs w:val="24"/>
        </w:rPr>
        <w:t>h</w:t>
      </w:r>
      <w:r w:rsidRPr="00A8573B">
        <w:rPr>
          <w:rStyle w:val="Bodytext2"/>
          <w:b/>
          <w:color w:val="000000"/>
          <w:sz w:val="24"/>
          <w:szCs w:val="24"/>
        </w:rPr>
        <w:t>:</w:t>
      </w:r>
    </w:p>
    <w:p w14:paraId="25CB8803" w14:textId="587FE579" w:rsidR="00934470" w:rsidRPr="00A8573B" w:rsidRDefault="00934470" w:rsidP="00A8573B">
      <w:pPr>
        <w:pStyle w:val="Bodytext30"/>
        <w:shd w:val="clear" w:color="auto" w:fill="auto"/>
        <w:spacing w:after="0" w:line="360" w:lineRule="auto"/>
        <w:rPr>
          <w:rStyle w:val="Bodytext3Italic"/>
          <w:color w:val="000000"/>
          <w:sz w:val="24"/>
          <w:szCs w:val="24"/>
        </w:rPr>
      </w:pPr>
      <w:r w:rsidRPr="00A8573B">
        <w:rPr>
          <w:rStyle w:val="Bodytext3"/>
          <w:color w:val="000000"/>
          <w:sz w:val="24"/>
          <w:szCs w:val="24"/>
        </w:rPr>
        <w:t xml:space="preserve">Archiwum Prowincji OO. Bernardynów w Krakowie, sygn. W-35 </w:t>
      </w:r>
      <w:r w:rsidRPr="00A8573B">
        <w:rPr>
          <w:rStyle w:val="Bodytext3Italic"/>
          <w:i w:val="0"/>
          <w:iCs w:val="0"/>
          <w:color w:val="000000"/>
          <w:sz w:val="24"/>
          <w:szCs w:val="24"/>
        </w:rPr>
        <w:t>[</w:t>
      </w:r>
      <w:r w:rsidRPr="00A8573B">
        <w:rPr>
          <w:rStyle w:val="Bodytext3Italic"/>
          <w:color w:val="000000"/>
          <w:sz w:val="24"/>
          <w:szCs w:val="24"/>
        </w:rPr>
        <w:t>Fragmenty kron</w:t>
      </w:r>
      <w:r w:rsidR="00EB0223" w:rsidRPr="00A8573B">
        <w:rPr>
          <w:rStyle w:val="Bodytext3Italic"/>
          <w:color w:val="000000"/>
          <w:sz w:val="24"/>
          <w:szCs w:val="24"/>
        </w:rPr>
        <w:t>ik zakonu Bernardynów w Polsce</w:t>
      </w:r>
      <w:r w:rsidR="00EB0223" w:rsidRPr="00A8573B">
        <w:rPr>
          <w:rStyle w:val="Bodytext3Italic"/>
          <w:i w:val="0"/>
          <w:iCs w:val="0"/>
          <w:color w:val="000000"/>
          <w:sz w:val="24"/>
          <w:szCs w:val="24"/>
        </w:rPr>
        <w:t>]</w:t>
      </w:r>
      <w:r w:rsidR="00EB0223" w:rsidRPr="00A8573B">
        <w:rPr>
          <w:rStyle w:val="Bodytext3Italic"/>
          <w:color w:val="000000"/>
          <w:sz w:val="24"/>
          <w:szCs w:val="24"/>
        </w:rPr>
        <w:t>.</w:t>
      </w:r>
    </w:p>
    <w:p w14:paraId="0C2D9024" w14:textId="77777777" w:rsidR="004E58C3" w:rsidRPr="00A8573B" w:rsidRDefault="004E58C3" w:rsidP="00A8573B">
      <w:pPr>
        <w:pStyle w:val="Bodytext30"/>
        <w:shd w:val="clear" w:color="auto" w:fill="auto"/>
        <w:spacing w:after="0" w:line="360" w:lineRule="auto"/>
        <w:rPr>
          <w:sz w:val="24"/>
          <w:szCs w:val="24"/>
        </w:rPr>
      </w:pPr>
    </w:p>
    <w:p w14:paraId="4AFF7FA2" w14:textId="77777777" w:rsidR="00934470" w:rsidRPr="00A8573B" w:rsidRDefault="00934470" w:rsidP="00A8573B">
      <w:pPr>
        <w:pStyle w:val="Bodytext20"/>
        <w:shd w:val="clear" w:color="auto" w:fill="auto"/>
        <w:spacing w:before="0" w:after="0" w:line="360" w:lineRule="auto"/>
        <w:ind w:firstLine="0"/>
        <w:rPr>
          <w:b/>
          <w:sz w:val="24"/>
          <w:szCs w:val="24"/>
        </w:rPr>
      </w:pPr>
      <w:r w:rsidRPr="00A8573B">
        <w:rPr>
          <w:rStyle w:val="Bodytext2"/>
          <w:b/>
          <w:color w:val="000000"/>
          <w:sz w:val="24"/>
          <w:szCs w:val="24"/>
        </w:rPr>
        <w:t>Powtarzające się nazwy archiwów skracamy, podając stosowany skr</w:t>
      </w:r>
      <w:r w:rsidR="00EB0223" w:rsidRPr="00A8573B">
        <w:rPr>
          <w:rStyle w:val="Bodytext2"/>
          <w:b/>
          <w:color w:val="000000"/>
          <w:sz w:val="24"/>
          <w:szCs w:val="24"/>
        </w:rPr>
        <w:t>ót przy pierwszym cytowaniu</w:t>
      </w:r>
      <w:r w:rsidRPr="00A8573B">
        <w:rPr>
          <w:rStyle w:val="Bodytext2"/>
          <w:b/>
          <w:color w:val="000000"/>
          <w:sz w:val="24"/>
          <w:szCs w:val="24"/>
        </w:rPr>
        <w:t>:</w:t>
      </w:r>
    </w:p>
    <w:p w14:paraId="46D0396D" w14:textId="77777777" w:rsidR="00934470" w:rsidRPr="00A8573B" w:rsidRDefault="00934470" w:rsidP="00A8573B">
      <w:pPr>
        <w:pStyle w:val="Bodytext30"/>
        <w:shd w:val="clear" w:color="auto" w:fill="auto"/>
        <w:spacing w:after="0" w:line="360" w:lineRule="auto"/>
        <w:rPr>
          <w:b w:val="0"/>
          <w:sz w:val="24"/>
          <w:szCs w:val="24"/>
        </w:rPr>
      </w:pPr>
      <w:r w:rsidRPr="00A8573B">
        <w:rPr>
          <w:rStyle w:val="Bodytext3"/>
          <w:color w:val="000000"/>
          <w:sz w:val="24"/>
          <w:szCs w:val="24"/>
        </w:rPr>
        <w:t>Archiwum Prowincji OO. Bernardynów w Krakowie (dalej: APBK)</w:t>
      </w:r>
    </w:p>
    <w:p w14:paraId="3D37E0B1" w14:textId="77777777" w:rsidR="004E58C3" w:rsidRPr="00A8573B" w:rsidRDefault="004E58C3" w:rsidP="00A8573B">
      <w:pPr>
        <w:pStyle w:val="Bodytext20"/>
        <w:shd w:val="clear" w:color="auto" w:fill="auto"/>
        <w:spacing w:before="0" w:after="0" w:line="360" w:lineRule="auto"/>
        <w:ind w:firstLine="0"/>
        <w:rPr>
          <w:rStyle w:val="Bodytext2"/>
          <w:color w:val="000000"/>
          <w:sz w:val="24"/>
          <w:szCs w:val="24"/>
        </w:rPr>
      </w:pPr>
    </w:p>
    <w:p w14:paraId="23B3B4D4" w14:textId="77777777" w:rsidR="00934470" w:rsidRPr="00A8573B" w:rsidRDefault="00934470" w:rsidP="00A8573B">
      <w:pPr>
        <w:pStyle w:val="Bodytext20"/>
        <w:shd w:val="clear" w:color="auto" w:fill="auto"/>
        <w:spacing w:before="0" w:after="0" w:line="360" w:lineRule="auto"/>
        <w:ind w:firstLine="0"/>
        <w:rPr>
          <w:b/>
          <w:sz w:val="24"/>
          <w:szCs w:val="24"/>
        </w:rPr>
      </w:pPr>
      <w:r w:rsidRPr="00A8573B">
        <w:rPr>
          <w:rStyle w:val="Bodytext2"/>
          <w:b/>
          <w:color w:val="000000"/>
          <w:sz w:val="24"/>
          <w:szCs w:val="24"/>
        </w:rPr>
        <w:t>Cytowane wielokrotnie jednostki archiwalne p</w:t>
      </w:r>
      <w:r w:rsidR="00EB0223" w:rsidRPr="00A8573B">
        <w:rPr>
          <w:rStyle w:val="Bodytext2"/>
          <w:b/>
          <w:color w:val="000000"/>
          <w:sz w:val="24"/>
          <w:szCs w:val="24"/>
        </w:rPr>
        <w:t>odajemy w postaci skróconej</w:t>
      </w:r>
      <w:r w:rsidRPr="00A8573B">
        <w:rPr>
          <w:rStyle w:val="Bodytext2"/>
          <w:b/>
          <w:color w:val="000000"/>
          <w:sz w:val="24"/>
          <w:szCs w:val="24"/>
        </w:rPr>
        <w:t>:</w:t>
      </w:r>
    </w:p>
    <w:p w14:paraId="402CEA47" w14:textId="6C6BC30D" w:rsidR="00934470" w:rsidRPr="00A8573B" w:rsidRDefault="00934470" w:rsidP="00A8573B">
      <w:pPr>
        <w:pStyle w:val="Bodytext30"/>
        <w:shd w:val="clear" w:color="auto" w:fill="auto"/>
        <w:spacing w:after="0" w:line="360" w:lineRule="auto"/>
        <w:rPr>
          <w:rStyle w:val="Bodytext3"/>
          <w:color w:val="000000"/>
          <w:sz w:val="24"/>
          <w:szCs w:val="24"/>
        </w:rPr>
      </w:pPr>
      <w:r w:rsidRPr="00A8573B">
        <w:rPr>
          <w:rStyle w:val="Bodytext3"/>
          <w:color w:val="000000"/>
          <w:sz w:val="24"/>
          <w:szCs w:val="24"/>
        </w:rPr>
        <w:t xml:space="preserve">APBK, sygn. W-35, </w:t>
      </w:r>
      <w:r w:rsidR="00A8573B">
        <w:rPr>
          <w:rStyle w:val="Bodytext3"/>
          <w:color w:val="000000"/>
          <w:sz w:val="24"/>
          <w:szCs w:val="24"/>
        </w:rPr>
        <w:t>k</w:t>
      </w:r>
      <w:r w:rsidRPr="00A8573B">
        <w:rPr>
          <w:rStyle w:val="Bodytext3"/>
          <w:color w:val="000000"/>
          <w:sz w:val="24"/>
          <w:szCs w:val="24"/>
        </w:rPr>
        <w:t>.</w:t>
      </w:r>
      <w:r w:rsidR="00A8573B">
        <w:rPr>
          <w:rStyle w:val="Bodytext3"/>
          <w:color w:val="000000"/>
          <w:sz w:val="24"/>
          <w:szCs w:val="24"/>
        </w:rPr>
        <w:t>/s.</w:t>
      </w:r>
      <w:r w:rsidRPr="00A8573B">
        <w:rPr>
          <w:rStyle w:val="Bodytext3"/>
          <w:color w:val="000000"/>
          <w:sz w:val="24"/>
          <w:szCs w:val="24"/>
        </w:rPr>
        <w:t xml:space="preserve"> 45.</w:t>
      </w:r>
    </w:p>
    <w:p w14:paraId="162487A7" w14:textId="77777777" w:rsidR="00925749" w:rsidRPr="00A8573B" w:rsidRDefault="00925749" w:rsidP="00A8573B">
      <w:pPr>
        <w:pStyle w:val="Bodytext30"/>
        <w:shd w:val="clear" w:color="auto" w:fill="auto"/>
        <w:spacing w:after="0" w:line="360" w:lineRule="auto"/>
        <w:rPr>
          <w:b w:val="0"/>
          <w:sz w:val="24"/>
          <w:szCs w:val="24"/>
        </w:rPr>
      </w:pPr>
    </w:p>
    <w:p w14:paraId="1274CDB0" w14:textId="224E2D55" w:rsidR="004E58C3" w:rsidRPr="00A8573B" w:rsidRDefault="00E56920" w:rsidP="00A8573B">
      <w:pPr>
        <w:spacing w:after="0" w:line="360" w:lineRule="auto"/>
        <w:jc w:val="both"/>
        <w:rPr>
          <w:b/>
          <w:sz w:val="24"/>
          <w:szCs w:val="24"/>
        </w:rPr>
      </w:pPr>
      <w:r w:rsidRPr="00A8573B">
        <w:rPr>
          <w:rStyle w:val="Heading1"/>
          <w:bCs w:val="0"/>
          <w:color w:val="000000"/>
          <w:sz w:val="24"/>
          <w:szCs w:val="24"/>
        </w:rPr>
        <w:t>IV.</w:t>
      </w:r>
      <w:r w:rsidRPr="00A8573B">
        <w:rPr>
          <w:rStyle w:val="Heading1"/>
          <w:b w:val="0"/>
          <w:color w:val="000000"/>
          <w:sz w:val="24"/>
          <w:szCs w:val="24"/>
        </w:rPr>
        <w:t xml:space="preserve"> </w:t>
      </w:r>
      <w:r w:rsidR="004E58C3" w:rsidRPr="00A8573B">
        <w:rPr>
          <w:rStyle w:val="Heading1"/>
          <w:color w:val="000000"/>
          <w:sz w:val="24"/>
          <w:szCs w:val="24"/>
        </w:rPr>
        <w:t>Ilustracje i ich opis:</w:t>
      </w:r>
    </w:p>
    <w:p w14:paraId="26039F5F" w14:textId="7D26B11F" w:rsidR="004E58C3" w:rsidRPr="00A8573B" w:rsidRDefault="003427D2" w:rsidP="00A8573B">
      <w:pPr>
        <w:pStyle w:val="Bodytext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>Fotografie</w:t>
      </w:r>
      <w:r w:rsidR="004E58C3" w:rsidRPr="00A8573B">
        <w:rPr>
          <w:rStyle w:val="Bodytext2"/>
          <w:color w:val="000000"/>
          <w:sz w:val="24"/>
          <w:szCs w:val="24"/>
        </w:rPr>
        <w:t xml:space="preserve"> w wersji cyfrowej, o rozdzielczości nie mniejszej niż 300 dpi</w:t>
      </w:r>
      <w:r w:rsidR="00A8573B">
        <w:rPr>
          <w:rStyle w:val="Bodytext2"/>
          <w:color w:val="000000"/>
          <w:sz w:val="24"/>
          <w:szCs w:val="24"/>
        </w:rPr>
        <w:t xml:space="preserve"> </w:t>
      </w:r>
      <w:r w:rsidR="000829F1" w:rsidRPr="00A8573B">
        <w:rPr>
          <w:rStyle w:val="Bodytext2"/>
          <w:color w:val="000000"/>
          <w:sz w:val="24"/>
          <w:szCs w:val="24"/>
        </w:rPr>
        <w:t>–</w:t>
      </w:r>
      <w:r w:rsidR="004E58C3" w:rsidRPr="00A8573B">
        <w:rPr>
          <w:rStyle w:val="Bodytext2"/>
          <w:color w:val="000000"/>
          <w:sz w:val="24"/>
          <w:szCs w:val="24"/>
        </w:rPr>
        <w:t xml:space="preserve"> każdy</w:t>
      </w:r>
      <w:r w:rsidR="00EB0223" w:rsidRPr="00A8573B">
        <w:rPr>
          <w:rStyle w:val="Bodytext2"/>
          <w:color w:val="000000"/>
          <w:sz w:val="24"/>
          <w:szCs w:val="24"/>
        </w:rPr>
        <w:t xml:space="preserve"> </w:t>
      </w:r>
      <w:r w:rsidR="004E58C3" w:rsidRPr="00A8573B">
        <w:rPr>
          <w:rStyle w:val="Bodytext2"/>
          <w:color w:val="000000"/>
          <w:sz w:val="24"/>
          <w:szCs w:val="24"/>
        </w:rPr>
        <w:t xml:space="preserve">z plików </w:t>
      </w:r>
      <w:r w:rsidRPr="00A8573B">
        <w:rPr>
          <w:rStyle w:val="Bodytext2"/>
          <w:color w:val="000000"/>
          <w:sz w:val="24"/>
          <w:szCs w:val="24"/>
        </w:rPr>
        <w:t>oznaczony</w:t>
      </w:r>
      <w:r w:rsidR="004E58C3" w:rsidRPr="00A8573B">
        <w:rPr>
          <w:rStyle w:val="Bodytext2"/>
          <w:color w:val="000000"/>
          <w:sz w:val="24"/>
          <w:szCs w:val="24"/>
        </w:rPr>
        <w:t xml:space="preserve"> liczbą porządkową i nazwiskiem autora.</w:t>
      </w:r>
    </w:p>
    <w:p w14:paraId="7405CF75" w14:textId="09FF7276" w:rsidR="004E58C3" w:rsidRPr="00A8573B" w:rsidRDefault="004E177E" w:rsidP="00A8573B">
      <w:pPr>
        <w:pStyle w:val="Bodytext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>Do ilustracji</w:t>
      </w:r>
      <w:r w:rsidR="003427D2" w:rsidRPr="00A8573B">
        <w:rPr>
          <w:rStyle w:val="Bodytext2"/>
          <w:color w:val="000000"/>
          <w:sz w:val="24"/>
          <w:szCs w:val="24"/>
        </w:rPr>
        <w:t xml:space="preserve"> </w:t>
      </w:r>
      <w:r w:rsidRPr="00A8573B">
        <w:rPr>
          <w:rStyle w:val="Bodytext2"/>
          <w:color w:val="000000"/>
          <w:sz w:val="24"/>
          <w:szCs w:val="24"/>
        </w:rPr>
        <w:t>dodajemy</w:t>
      </w:r>
      <w:r w:rsidR="003427D2" w:rsidRPr="00A8573B">
        <w:rPr>
          <w:rStyle w:val="Bodytext2"/>
          <w:color w:val="000000"/>
          <w:sz w:val="24"/>
          <w:szCs w:val="24"/>
        </w:rPr>
        <w:t xml:space="preserve"> osobny plik </w:t>
      </w:r>
      <w:r w:rsidRPr="00A8573B">
        <w:rPr>
          <w:rStyle w:val="Bodytext2"/>
          <w:color w:val="000000"/>
          <w:sz w:val="24"/>
          <w:szCs w:val="24"/>
        </w:rPr>
        <w:t xml:space="preserve">ze spisem ilustracji </w:t>
      </w:r>
      <w:r w:rsidR="004E58C3" w:rsidRPr="00A8573B">
        <w:rPr>
          <w:rStyle w:val="Bodytext2"/>
          <w:color w:val="000000"/>
          <w:sz w:val="24"/>
          <w:szCs w:val="24"/>
        </w:rPr>
        <w:t>z numerami porządkowymi analogicznymi do użytych w opisie plików graficznych.</w:t>
      </w:r>
    </w:p>
    <w:p w14:paraId="1DF4B471" w14:textId="02319F5A" w:rsidR="004E58C3" w:rsidRPr="00A8573B" w:rsidRDefault="004E58C3" w:rsidP="00A8573B">
      <w:pPr>
        <w:pStyle w:val="Bodytext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 xml:space="preserve">W tekście odnośniki do ilustracji </w:t>
      </w:r>
      <w:r w:rsidR="00EB0223" w:rsidRPr="00A8573B">
        <w:rPr>
          <w:rStyle w:val="Bodytext2"/>
          <w:color w:val="000000"/>
          <w:sz w:val="24"/>
          <w:szCs w:val="24"/>
        </w:rPr>
        <w:t xml:space="preserve">ujęte </w:t>
      </w:r>
      <w:r w:rsidRPr="00A8573B">
        <w:rPr>
          <w:rStyle w:val="Bodytext2"/>
          <w:color w:val="000000"/>
          <w:sz w:val="24"/>
          <w:szCs w:val="24"/>
        </w:rPr>
        <w:t xml:space="preserve">w nawias </w:t>
      </w:r>
      <w:r w:rsidR="004E177E" w:rsidRPr="00A8573B">
        <w:rPr>
          <w:rStyle w:val="Bodytext2"/>
          <w:color w:val="000000"/>
          <w:sz w:val="24"/>
          <w:szCs w:val="24"/>
        </w:rPr>
        <w:t>półokrągły</w:t>
      </w:r>
      <w:r w:rsidRPr="00A8573B">
        <w:rPr>
          <w:rStyle w:val="Bodytext2"/>
          <w:color w:val="000000"/>
          <w:sz w:val="24"/>
          <w:szCs w:val="24"/>
        </w:rPr>
        <w:t xml:space="preserve"> i </w:t>
      </w:r>
      <w:r w:rsidR="004E177E" w:rsidRPr="00A8573B">
        <w:rPr>
          <w:rStyle w:val="Bodytext2"/>
          <w:color w:val="000000"/>
          <w:sz w:val="24"/>
          <w:szCs w:val="24"/>
        </w:rPr>
        <w:t>pogrubione</w:t>
      </w:r>
      <w:r w:rsidRPr="00A8573B">
        <w:rPr>
          <w:rStyle w:val="Bodytext2"/>
          <w:color w:val="000000"/>
          <w:sz w:val="24"/>
          <w:szCs w:val="24"/>
        </w:rPr>
        <w:t xml:space="preserve">: </w:t>
      </w:r>
      <w:r w:rsidRPr="00A8573B">
        <w:rPr>
          <w:rStyle w:val="Bodytext2Bold"/>
          <w:color w:val="000000"/>
          <w:sz w:val="24"/>
          <w:szCs w:val="24"/>
        </w:rPr>
        <w:t>(il. 1)</w:t>
      </w:r>
      <w:r w:rsidRPr="00A8573B">
        <w:rPr>
          <w:rStyle w:val="Bodytext2Bold"/>
          <w:b w:val="0"/>
          <w:bCs w:val="0"/>
          <w:color w:val="000000"/>
          <w:sz w:val="24"/>
          <w:szCs w:val="24"/>
        </w:rPr>
        <w:t>.</w:t>
      </w:r>
    </w:p>
    <w:p w14:paraId="4FBB0D1F" w14:textId="77777777" w:rsidR="004E58C3" w:rsidRPr="00A8573B" w:rsidRDefault="004E58C3" w:rsidP="00A8573B">
      <w:pPr>
        <w:pStyle w:val="Bodytext20"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  <w:r w:rsidRPr="00A8573B">
        <w:rPr>
          <w:rStyle w:val="Bodytext2"/>
          <w:color w:val="000000"/>
          <w:sz w:val="24"/>
          <w:szCs w:val="24"/>
        </w:rPr>
        <w:t>Podpisy pod ilustracjami wg schematu:</w:t>
      </w:r>
    </w:p>
    <w:p w14:paraId="55F32F55" w14:textId="77777777" w:rsidR="004E58C3" w:rsidRPr="00A8573B" w:rsidRDefault="004E58C3" w:rsidP="00A8573B">
      <w:pPr>
        <w:pStyle w:val="Bodytext40"/>
        <w:shd w:val="clear" w:color="auto" w:fill="auto"/>
        <w:spacing w:line="360" w:lineRule="auto"/>
        <w:jc w:val="both"/>
        <w:rPr>
          <w:sz w:val="24"/>
          <w:szCs w:val="24"/>
        </w:rPr>
      </w:pPr>
      <w:r w:rsidRPr="00A8573B">
        <w:rPr>
          <w:rStyle w:val="Bodytext4"/>
          <w:b/>
          <w:bCs/>
          <w:color w:val="000000"/>
          <w:sz w:val="24"/>
          <w:szCs w:val="24"/>
        </w:rPr>
        <w:t>Obiekt, autor przedstawionego dzieła, datowanie dzieła, źródło lub autor ilustracji, data wykonania fotografii, np.:</w:t>
      </w:r>
    </w:p>
    <w:p w14:paraId="6D6BBE3F" w14:textId="43DBC595" w:rsidR="004E58C3" w:rsidRPr="00A8573B" w:rsidRDefault="004E58C3" w:rsidP="00A8573B">
      <w:pPr>
        <w:pStyle w:val="Bodytext30"/>
        <w:shd w:val="clear" w:color="auto" w:fill="auto"/>
        <w:spacing w:after="0" w:line="360" w:lineRule="auto"/>
        <w:rPr>
          <w:rStyle w:val="Bodytext3"/>
          <w:color w:val="000000"/>
          <w:sz w:val="24"/>
          <w:szCs w:val="24"/>
        </w:rPr>
      </w:pPr>
      <w:r w:rsidRPr="00A8573B">
        <w:rPr>
          <w:rStyle w:val="Bodytext3"/>
          <w:color w:val="000000"/>
          <w:sz w:val="24"/>
          <w:szCs w:val="24"/>
        </w:rPr>
        <w:t>Kraków, kościół kolegiacki pw. św. Anny, ołtarz główny, zwieńczenie, wyk. Baldassare</w:t>
      </w:r>
      <w:r w:rsidR="000A6527" w:rsidRPr="00A8573B">
        <w:rPr>
          <w:rStyle w:val="Bodytext3"/>
          <w:color w:val="000000"/>
          <w:sz w:val="24"/>
          <w:szCs w:val="24"/>
        </w:rPr>
        <w:t xml:space="preserve"> </w:t>
      </w:r>
      <w:r w:rsidRPr="00A8573B">
        <w:rPr>
          <w:rStyle w:val="Bodytext3"/>
          <w:color w:val="000000"/>
          <w:sz w:val="24"/>
          <w:szCs w:val="24"/>
          <w:lang w:val="en-US" w:eastAsia="en-US"/>
        </w:rPr>
        <w:t xml:space="preserve">Fontana, </w:t>
      </w:r>
      <w:r w:rsidRPr="00A8573B">
        <w:rPr>
          <w:rStyle w:val="Bodytext3"/>
          <w:color w:val="000000"/>
          <w:sz w:val="24"/>
          <w:szCs w:val="24"/>
        </w:rPr>
        <w:t>1695</w:t>
      </w:r>
      <w:r w:rsidR="00A8573B">
        <w:rPr>
          <w:rStyle w:val="Bodytext3"/>
          <w:color w:val="000000"/>
          <w:sz w:val="24"/>
          <w:szCs w:val="24"/>
        </w:rPr>
        <w:t xml:space="preserve"> r. F</w:t>
      </w:r>
      <w:r w:rsidRPr="00A8573B">
        <w:rPr>
          <w:rStyle w:val="Bodytext3"/>
          <w:color w:val="000000"/>
          <w:sz w:val="24"/>
          <w:szCs w:val="24"/>
        </w:rPr>
        <w:t xml:space="preserve">ot. </w:t>
      </w:r>
      <w:r w:rsidR="00A8573B">
        <w:rPr>
          <w:rStyle w:val="Bodytext3"/>
          <w:color w:val="000000"/>
          <w:sz w:val="24"/>
          <w:szCs w:val="24"/>
        </w:rPr>
        <w:t>A</w:t>
      </w:r>
      <w:r w:rsidRPr="00A8573B">
        <w:rPr>
          <w:rStyle w:val="Bodytext3"/>
          <w:color w:val="000000"/>
          <w:sz w:val="24"/>
          <w:szCs w:val="24"/>
        </w:rPr>
        <w:t>utor, 2011</w:t>
      </w:r>
      <w:r w:rsidR="00A8573B">
        <w:rPr>
          <w:rStyle w:val="Bodytext3"/>
          <w:color w:val="000000"/>
          <w:sz w:val="24"/>
          <w:szCs w:val="24"/>
        </w:rPr>
        <w:t xml:space="preserve"> r</w:t>
      </w:r>
      <w:r w:rsidRPr="00A8573B">
        <w:rPr>
          <w:rStyle w:val="Bodytext3"/>
          <w:color w:val="000000"/>
          <w:sz w:val="24"/>
          <w:szCs w:val="24"/>
        </w:rPr>
        <w:t>.</w:t>
      </w:r>
    </w:p>
    <w:p w14:paraId="203523C1" w14:textId="77777777" w:rsidR="00220260" w:rsidRPr="00A8573B" w:rsidRDefault="00220260" w:rsidP="00A8573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20260" w:rsidRPr="00A8573B" w:rsidSect="00751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733B0128"/>
    <w:multiLevelType w:val="hybridMultilevel"/>
    <w:tmpl w:val="58A04FB4"/>
    <w:lvl w:ilvl="0" w:tplc="C2C218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1335017">
    <w:abstractNumId w:val="0"/>
  </w:num>
  <w:num w:numId="2" w16cid:durableId="1982804422">
    <w:abstractNumId w:val="1"/>
  </w:num>
  <w:num w:numId="3" w16cid:durableId="147749987">
    <w:abstractNumId w:val="2"/>
  </w:num>
  <w:num w:numId="4" w16cid:durableId="1011106863">
    <w:abstractNumId w:val="3"/>
  </w:num>
  <w:num w:numId="5" w16cid:durableId="13975067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98F"/>
    <w:rsid w:val="0003647C"/>
    <w:rsid w:val="00075A42"/>
    <w:rsid w:val="000829F1"/>
    <w:rsid w:val="000A6527"/>
    <w:rsid w:val="000B7FAC"/>
    <w:rsid w:val="00135A56"/>
    <w:rsid w:val="00173FF0"/>
    <w:rsid w:val="00220260"/>
    <w:rsid w:val="00224D41"/>
    <w:rsid w:val="00241980"/>
    <w:rsid w:val="00243ECC"/>
    <w:rsid w:val="00274147"/>
    <w:rsid w:val="002C406F"/>
    <w:rsid w:val="003427D2"/>
    <w:rsid w:val="00375EAF"/>
    <w:rsid w:val="00406D94"/>
    <w:rsid w:val="00446356"/>
    <w:rsid w:val="0047642E"/>
    <w:rsid w:val="004A1576"/>
    <w:rsid w:val="004E177E"/>
    <w:rsid w:val="004E58C3"/>
    <w:rsid w:val="0052398F"/>
    <w:rsid w:val="00584365"/>
    <w:rsid w:val="005B609B"/>
    <w:rsid w:val="005D03BF"/>
    <w:rsid w:val="00643FFC"/>
    <w:rsid w:val="00681E9F"/>
    <w:rsid w:val="006A03C0"/>
    <w:rsid w:val="006D0839"/>
    <w:rsid w:val="00743250"/>
    <w:rsid w:val="00751C18"/>
    <w:rsid w:val="007A605D"/>
    <w:rsid w:val="008404F5"/>
    <w:rsid w:val="00883BDA"/>
    <w:rsid w:val="00925749"/>
    <w:rsid w:val="00932BE8"/>
    <w:rsid w:val="00934470"/>
    <w:rsid w:val="00955D7E"/>
    <w:rsid w:val="009A1D55"/>
    <w:rsid w:val="00A535A8"/>
    <w:rsid w:val="00A60074"/>
    <w:rsid w:val="00A8573B"/>
    <w:rsid w:val="00B42716"/>
    <w:rsid w:val="00B872DC"/>
    <w:rsid w:val="00C16E7E"/>
    <w:rsid w:val="00C563BF"/>
    <w:rsid w:val="00C571C4"/>
    <w:rsid w:val="00D150C4"/>
    <w:rsid w:val="00D16B7A"/>
    <w:rsid w:val="00D16F0E"/>
    <w:rsid w:val="00D42B9F"/>
    <w:rsid w:val="00D64551"/>
    <w:rsid w:val="00D64698"/>
    <w:rsid w:val="00D92747"/>
    <w:rsid w:val="00DD5E05"/>
    <w:rsid w:val="00DF7353"/>
    <w:rsid w:val="00E56920"/>
    <w:rsid w:val="00EB0223"/>
    <w:rsid w:val="00F44363"/>
    <w:rsid w:val="00F72209"/>
    <w:rsid w:val="00F93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49074"/>
  <w15:docId w15:val="{360DECBA-1817-4B2A-A32F-AF1797892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C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52398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2">
    <w:name w:val="Body text (2)_"/>
    <w:basedOn w:val="Domylnaczcionkaakapitu"/>
    <w:link w:val="Bodytext20"/>
    <w:uiPriority w:val="99"/>
    <w:locked/>
    <w:rsid w:val="0052398F"/>
    <w:rPr>
      <w:rFonts w:ascii="Times New Roman" w:hAnsi="Times New Roman" w:cs="Times New Roman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52398F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210pt">
    <w:name w:val="Body text (2) + 10 pt"/>
    <w:basedOn w:val="Bodytext2"/>
    <w:uiPriority w:val="99"/>
    <w:rsid w:val="0052398F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Bodytext20">
    <w:name w:val="Body text (2)"/>
    <w:basedOn w:val="Normalny"/>
    <w:link w:val="Bodytext2"/>
    <w:uiPriority w:val="99"/>
    <w:rsid w:val="0052398F"/>
    <w:pPr>
      <w:widowControl w:val="0"/>
      <w:shd w:val="clear" w:color="auto" w:fill="FFFFFF"/>
      <w:spacing w:before="420" w:after="180" w:line="240" w:lineRule="atLeast"/>
      <w:ind w:hanging="420"/>
      <w:jc w:val="both"/>
    </w:pPr>
    <w:rPr>
      <w:rFonts w:ascii="Times New Roman" w:hAnsi="Times New Roman" w:cs="Times New Roman"/>
    </w:rPr>
  </w:style>
  <w:style w:type="character" w:customStyle="1" w:styleId="Bodytext2Italic">
    <w:name w:val="Body text (2) + Italic"/>
    <w:basedOn w:val="Bodytext2"/>
    <w:uiPriority w:val="99"/>
    <w:rsid w:val="00220260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10pt1">
    <w:name w:val="Body text (2) + 10 pt1"/>
    <w:aliases w:val="Italic"/>
    <w:basedOn w:val="Bodytext2"/>
    <w:uiPriority w:val="99"/>
    <w:rsid w:val="00220260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Bodytext3">
    <w:name w:val="Body text (3)_"/>
    <w:basedOn w:val="Domylnaczcionkaakapitu"/>
    <w:link w:val="Bodytext30"/>
    <w:uiPriority w:val="99"/>
    <w:locked/>
    <w:rsid w:val="0022026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3Italic">
    <w:name w:val="Body text (3) + Italic"/>
    <w:basedOn w:val="Bodytext3"/>
    <w:uiPriority w:val="99"/>
    <w:rsid w:val="00220260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uiPriority w:val="99"/>
    <w:locked/>
    <w:rsid w:val="00220260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4">
    <w:name w:val="Body text (4)_"/>
    <w:basedOn w:val="Domylnaczcionkaakapitu"/>
    <w:link w:val="Bodytext40"/>
    <w:uiPriority w:val="99"/>
    <w:locked/>
    <w:rsid w:val="0022026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4NotItalic">
    <w:name w:val="Body text (4) + Not Italic"/>
    <w:basedOn w:val="Bodytext4"/>
    <w:uiPriority w:val="99"/>
    <w:rsid w:val="0022026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uiPriority w:val="99"/>
    <w:locked/>
    <w:rsid w:val="00220260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Bodytext5Italic">
    <w:name w:val="Body text (5) + Italic"/>
    <w:basedOn w:val="Bodytext5"/>
    <w:uiPriority w:val="99"/>
    <w:rsid w:val="00220260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5Italic1">
    <w:name w:val="Body text (5) + Italic1"/>
    <w:aliases w:val="Small Caps"/>
    <w:basedOn w:val="Bodytext5"/>
    <w:uiPriority w:val="99"/>
    <w:rsid w:val="00220260"/>
    <w:rPr>
      <w:rFonts w:ascii="Times New Roman" w:hAnsi="Times New Roman" w:cs="Times New Roman"/>
      <w:i/>
      <w:iCs/>
      <w:smallCaps/>
      <w:sz w:val="20"/>
      <w:szCs w:val="20"/>
      <w:shd w:val="clear" w:color="auto" w:fill="FFFFFF"/>
    </w:rPr>
  </w:style>
  <w:style w:type="paragraph" w:customStyle="1" w:styleId="Bodytext30">
    <w:name w:val="Body text (3)"/>
    <w:basedOn w:val="Normalny"/>
    <w:link w:val="Bodytext3"/>
    <w:uiPriority w:val="99"/>
    <w:rsid w:val="00220260"/>
    <w:pPr>
      <w:widowControl w:val="0"/>
      <w:shd w:val="clear" w:color="auto" w:fill="FFFFFF"/>
      <w:spacing w:after="420" w:line="278" w:lineRule="exact"/>
      <w:jc w:val="both"/>
    </w:pPr>
    <w:rPr>
      <w:rFonts w:ascii="Times New Roman" w:hAnsi="Times New Roman" w:cs="Times New Roman"/>
      <w:b/>
      <w:bCs/>
    </w:rPr>
  </w:style>
  <w:style w:type="paragraph" w:customStyle="1" w:styleId="Heading10">
    <w:name w:val="Heading #1"/>
    <w:basedOn w:val="Normalny"/>
    <w:link w:val="Heading1"/>
    <w:uiPriority w:val="99"/>
    <w:rsid w:val="00220260"/>
    <w:pPr>
      <w:widowControl w:val="0"/>
      <w:shd w:val="clear" w:color="auto" w:fill="FFFFFF"/>
      <w:spacing w:before="180" w:after="180" w:line="240" w:lineRule="atLeast"/>
      <w:jc w:val="both"/>
      <w:outlineLvl w:val="0"/>
    </w:pPr>
    <w:rPr>
      <w:rFonts w:ascii="Times New Roman" w:hAnsi="Times New Roman" w:cs="Times New Roman"/>
      <w:b/>
      <w:bCs/>
    </w:rPr>
  </w:style>
  <w:style w:type="paragraph" w:customStyle="1" w:styleId="Bodytext40">
    <w:name w:val="Body text (4)"/>
    <w:basedOn w:val="Normalny"/>
    <w:link w:val="Bodytext4"/>
    <w:uiPriority w:val="99"/>
    <w:rsid w:val="00220260"/>
    <w:pPr>
      <w:widowControl w:val="0"/>
      <w:shd w:val="clear" w:color="auto" w:fill="FFFFFF"/>
      <w:spacing w:after="0" w:line="230" w:lineRule="exac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Bodytext50">
    <w:name w:val="Body text (5)"/>
    <w:basedOn w:val="Normalny"/>
    <w:link w:val="Bodytext5"/>
    <w:uiPriority w:val="99"/>
    <w:rsid w:val="00220260"/>
    <w:pPr>
      <w:widowControl w:val="0"/>
      <w:shd w:val="clear" w:color="auto" w:fill="FFFFFF"/>
      <w:spacing w:after="180" w:line="230" w:lineRule="exact"/>
    </w:pPr>
    <w:rPr>
      <w:rFonts w:ascii="Times New Roman" w:hAnsi="Times New Roman" w:cs="Times New Roman"/>
      <w:sz w:val="20"/>
      <w:szCs w:val="20"/>
    </w:rPr>
  </w:style>
  <w:style w:type="character" w:customStyle="1" w:styleId="Bodytext312pt">
    <w:name w:val="Body text (3) + 12 pt"/>
    <w:aliases w:val="Bold"/>
    <w:basedOn w:val="Bodytext3"/>
    <w:uiPriority w:val="99"/>
    <w:rsid w:val="00220260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Bodytext5NotItalic">
    <w:name w:val="Body text (5) + Not Italic"/>
    <w:basedOn w:val="Bodytext5"/>
    <w:uiPriority w:val="99"/>
    <w:rsid w:val="00934470"/>
    <w:rPr>
      <w:rFonts w:ascii="Times New Roman" w:hAnsi="Times New Roman" w:cs="Times New Roman"/>
      <w:i/>
      <w:iCs/>
      <w:sz w:val="20"/>
      <w:szCs w:val="20"/>
      <w:u w:val="none"/>
      <w:shd w:val="clear" w:color="auto" w:fill="FFFFFF"/>
    </w:rPr>
  </w:style>
  <w:style w:type="character" w:customStyle="1" w:styleId="Bodytext3NotItalic">
    <w:name w:val="Body text (3) + Not Italic"/>
    <w:basedOn w:val="Bodytext3"/>
    <w:uiPriority w:val="99"/>
    <w:rsid w:val="00F72209"/>
    <w:rPr>
      <w:rFonts w:ascii="Times New Roman" w:hAnsi="Times New Roman" w:cs="Times New Roman"/>
      <w:b/>
      <w:bCs/>
      <w:i/>
      <w:iCs/>
      <w:spacing w:val="20"/>
      <w:sz w:val="22"/>
      <w:szCs w:val="22"/>
      <w:u w:val="none"/>
      <w:shd w:val="clear" w:color="auto" w:fill="FFFFFF"/>
    </w:rPr>
  </w:style>
  <w:style w:type="paragraph" w:styleId="Akapitzlist">
    <w:name w:val="List Paragraph"/>
    <w:basedOn w:val="Normalny"/>
    <w:uiPriority w:val="34"/>
    <w:qFormat/>
    <w:rsid w:val="00A535A8"/>
    <w:pPr>
      <w:ind w:left="720"/>
      <w:contextualSpacing/>
    </w:p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35A5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35A56"/>
    <w:rPr>
      <w:rFonts w:ascii="Calibri" w:eastAsia="Calibri" w:hAnsi="Calibri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03C0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0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3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halina.chudzinska@shs.pl" TargetMode="External"/><Relationship Id="rId5" Type="http://schemas.openxmlformats.org/officeDocument/2006/relationships/hyperlink" Target="mailto:shs@sh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Anna Czyż</cp:lastModifiedBy>
  <cp:revision>2</cp:revision>
  <cp:lastPrinted>2022-12-30T09:55:00Z</cp:lastPrinted>
  <dcterms:created xsi:type="dcterms:W3CDTF">2023-12-03T16:05:00Z</dcterms:created>
  <dcterms:modified xsi:type="dcterms:W3CDTF">2023-12-03T16:05:00Z</dcterms:modified>
</cp:coreProperties>
</file>